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C9D" w:rsidRPr="00533E10" w:rsidRDefault="00255CE2" w:rsidP="00533E10">
      <w:pPr>
        <w:spacing w:after="0" w:line="240" w:lineRule="auto"/>
        <w:rPr>
          <w:b/>
          <w:sz w:val="28"/>
          <w:szCs w:val="28"/>
        </w:rPr>
      </w:pPr>
      <w:r>
        <w:rPr>
          <w:b/>
          <w:noProof/>
          <w:sz w:val="28"/>
          <w:szCs w:val="28"/>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12700</wp:posOffset>
            </wp:positionV>
            <wp:extent cx="535940" cy="603250"/>
            <wp:effectExtent l="0" t="0" r="0" b="6350"/>
            <wp:wrapTight wrapText="bothSides">
              <wp:wrapPolygon edited="0">
                <wp:start x="0" y="0"/>
                <wp:lineTo x="0" y="21145"/>
                <wp:lineTo x="20730" y="21145"/>
                <wp:lineTo x="207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940" cy="603250"/>
                    </a:xfrm>
                    <a:prstGeom prst="rect">
                      <a:avLst/>
                    </a:prstGeom>
                    <a:noFill/>
                  </pic:spPr>
                </pic:pic>
              </a:graphicData>
            </a:graphic>
            <wp14:sizeRelH relativeFrom="margin">
              <wp14:pctWidth>0</wp14:pctWidth>
            </wp14:sizeRelH>
            <wp14:sizeRelV relativeFrom="margin">
              <wp14:pctHeight>0</wp14:pctHeight>
            </wp14:sizeRelV>
          </wp:anchor>
        </w:drawing>
      </w:r>
      <w:r>
        <w:rPr>
          <w:b/>
          <w:sz w:val="28"/>
          <w:szCs w:val="28"/>
        </w:rPr>
        <w:t xml:space="preserve">St Catherine of Siena </w:t>
      </w:r>
      <w:r w:rsidR="001E1C10" w:rsidRPr="00533E10">
        <w:rPr>
          <w:b/>
          <w:sz w:val="28"/>
          <w:szCs w:val="28"/>
        </w:rPr>
        <w:t>Trustees Report</w:t>
      </w:r>
      <w:r w:rsidR="00BB5F95">
        <w:rPr>
          <w:b/>
          <w:sz w:val="28"/>
          <w:szCs w:val="28"/>
        </w:rPr>
        <w:t xml:space="preserve"> 2017/2018</w:t>
      </w:r>
      <w:r w:rsidR="00533E10" w:rsidRPr="00533E10">
        <w:rPr>
          <w:b/>
          <w:sz w:val="28"/>
          <w:szCs w:val="28"/>
        </w:rPr>
        <w:t xml:space="preserve">           </w:t>
      </w:r>
      <w:r w:rsidR="00533E10">
        <w:rPr>
          <w:b/>
          <w:sz w:val="28"/>
          <w:szCs w:val="28"/>
        </w:rPr>
        <w:t xml:space="preserve">                                  </w:t>
      </w:r>
    </w:p>
    <w:p w:rsidR="00533E10" w:rsidRDefault="00533E10">
      <w:pPr>
        <w:spacing w:after="0" w:line="240" w:lineRule="auto"/>
        <w:jc w:val="center"/>
        <w:rPr>
          <w:b/>
        </w:rPr>
      </w:pPr>
    </w:p>
    <w:p w:rsidR="00533E10" w:rsidRDefault="00533E10" w:rsidP="00533E10">
      <w:pPr>
        <w:spacing w:after="0" w:line="240" w:lineRule="auto"/>
        <w:rPr>
          <w:b/>
        </w:rPr>
      </w:pPr>
    </w:p>
    <w:p w:rsidR="00533E10" w:rsidRDefault="00533E10">
      <w:pPr>
        <w:spacing w:after="0" w:line="240" w:lineRule="auto"/>
        <w:jc w:val="center"/>
        <w:rPr>
          <w:b/>
        </w:rPr>
      </w:pPr>
    </w:p>
    <w:p w:rsidR="00533E10" w:rsidRDefault="00533E10">
      <w:pPr>
        <w:spacing w:after="0" w:line="240" w:lineRule="auto"/>
        <w:jc w:val="center"/>
        <w:rPr>
          <w:b/>
        </w:rPr>
      </w:pPr>
    </w:p>
    <w:tbl>
      <w:tblPr>
        <w:tblStyle w:val="TableGrid"/>
        <w:tblW w:w="0" w:type="auto"/>
        <w:tblLook w:val="04A0" w:firstRow="1" w:lastRow="0" w:firstColumn="1" w:lastColumn="0" w:noHBand="0" w:noVBand="1"/>
      </w:tblPr>
      <w:tblGrid>
        <w:gridCol w:w="9016"/>
      </w:tblGrid>
      <w:tr w:rsidR="00533E10" w:rsidTr="00533E10">
        <w:tc>
          <w:tcPr>
            <w:tcW w:w="9016" w:type="dxa"/>
          </w:tcPr>
          <w:p w:rsidR="00FB1D5D" w:rsidRDefault="00533E10" w:rsidP="00533E10">
            <w:r w:rsidRPr="00533E10">
              <w:t xml:space="preserve">The trust operates as a Multi Academy Company (MAC) for pupils aged between 3 and 11 in the Sandwell Borough. Within the MAC there are for primary schools. </w:t>
            </w:r>
          </w:p>
          <w:p w:rsidR="00FB1D5D" w:rsidRDefault="00FB1D5D" w:rsidP="00FB1D5D">
            <w:pPr>
              <w:numPr>
                <w:ilvl w:val="0"/>
                <w:numId w:val="31"/>
              </w:numPr>
              <w:spacing w:after="160" w:line="259" w:lineRule="auto"/>
              <w:contextualSpacing/>
            </w:pPr>
            <w:r w:rsidRPr="00FB1D5D">
              <w:t xml:space="preserve">St Gregory’s Catholic Primary School has capacity for </w:t>
            </w:r>
            <w:r w:rsidR="0054338A">
              <w:rPr>
                <w:b/>
              </w:rPr>
              <w:t>24</w:t>
            </w:r>
            <w:r w:rsidR="001D334F">
              <w:rPr>
                <w:b/>
              </w:rPr>
              <w:t>0</w:t>
            </w:r>
            <w:r w:rsidRPr="00FB1D5D">
              <w:rPr>
                <w:color w:val="FF0000"/>
              </w:rPr>
              <w:t xml:space="preserve"> </w:t>
            </w:r>
            <w:r w:rsidRPr="00FB1D5D">
              <w:t>pupils and an additional 26 (FT) pupi</w:t>
            </w:r>
            <w:r>
              <w:t>ls in nursery. The school accommodated a</w:t>
            </w:r>
            <w:r w:rsidRPr="00FB1D5D">
              <w:t xml:space="preserve"> bulge class in 2017-2018 to meet a demand for places in the local area.</w:t>
            </w:r>
            <w:r w:rsidR="0054338A" w:rsidRPr="001332AC">
              <w:t xml:space="preserve"> </w:t>
            </w:r>
            <w:r w:rsidR="0054338A">
              <w:t>We currently have 2</w:t>
            </w:r>
            <w:r w:rsidR="00865F76">
              <w:t>55</w:t>
            </w:r>
            <w:r w:rsidR="0054338A" w:rsidRPr="001332AC">
              <w:t xml:space="preserve"> pupils educated on site.</w:t>
            </w:r>
          </w:p>
          <w:p w:rsidR="00FB1D5D" w:rsidRDefault="00533E10" w:rsidP="00FB1D5D">
            <w:pPr>
              <w:numPr>
                <w:ilvl w:val="0"/>
                <w:numId w:val="31"/>
              </w:numPr>
              <w:spacing w:after="160" w:line="259" w:lineRule="auto"/>
              <w:contextualSpacing/>
            </w:pPr>
            <w:r w:rsidRPr="00533E10">
              <w:t xml:space="preserve">St Francis Xavier Catholic Primary School has capacity for </w:t>
            </w:r>
            <w:r w:rsidRPr="00FB1D5D">
              <w:rPr>
                <w:b/>
              </w:rPr>
              <w:t>210</w:t>
            </w:r>
            <w:r w:rsidRPr="00533E10">
              <w:t xml:space="preserve"> pupils and an additional 52 part time pupils in nursery. </w:t>
            </w:r>
            <w:r w:rsidR="00865F76">
              <w:t xml:space="preserve">211 currently on roll. </w:t>
            </w:r>
            <w:bookmarkStart w:id="0" w:name="_GoBack"/>
            <w:bookmarkEnd w:id="0"/>
          </w:p>
          <w:p w:rsidR="00FB1D5D" w:rsidRDefault="00533E10" w:rsidP="00FB1D5D">
            <w:pPr>
              <w:numPr>
                <w:ilvl w:val="0"/>
                <w:numId w:val="31"/>
              </w:numPr>
              <w:spacing w:after="160" w:line="259" w:lineRule="auto"/>
              <w:contextualSpacing/>
            </w:pPr>
            <w:r w:rsidRPr="00533E10">
              <w:t xml:space="preserve">St Philip’s Catholic Primary School has capacity for </w:t>
            </w:r>
            <w:r w:rsidRPr="00FB1D5D">
              <w:rPr>
                <w:b/>
              </w:rPr>
              <w:t xml:space="preserve">210 </w:t>
            </w:r>
            <w:r w:rsidRPr="00533E10">
              <w:t>pupils and an additional 52 part time pupils in nursery.</w:t>
            </w:r>
            <w:r w:rsidR="00865F76">
              <w:t xml:space="preserve"> 214 currently on roll. </w:t>
            </w:r>
          </w:p>
          <w:p w:rsidR="00533E10" w:rsidRPr="00533E10" w:rsidRDefault="00533E10" w:rsidP="001332AC">
            <w:pPr>
              <w:numPr>
                <w:ilvl w:val="0"/>
                <w:numId w:val="31"/>
              </w:numPr>
              <w:spacing w:after="160" w:line="259" w:lineRule="auto"/>
              <w:contextualSpacing/>
            </w:pPr>
            <w:r w:rsidRPr="00533E10">
              <w:t>Our</w:t>
            </w:r>
            <w:r w:rsidR="001332AC" w:rsidRPr="001332AC">
              <w:rPr>
                <w:color w:val="FF0000"/>
              </w:rPr>
              <w:t xml:space="preserve"> </w:t>
            </w:r>
            <w:r w:rsidR="001332AC" w:rsidRPr="001332AC">
              <w:t>Lady and St Hubert’s Catholic Primary School has capacity for 420 pupils when full and has a nursery on site providing for 26 FT places. The school is expanding from one form to two forms of entry (started September 2016). We are full 2-form entry across EYFS and KS1. Our expansion has moved into KS2. We currently have 36</w:t>
            </w:r>
            <w:r w:rsidR="001D334F">
              <w:t>5</w:t>
            </w:r>
            <w:r w:rsidR="001332AC" w:rsidRPr="001332AC">
              <w:t xml:space="preserve"> pupils educated on site.</w:t>
            </w:r>
          </w:p>
          <w:p w:rsidR="00533E10" w:rsidRPr="00533E10" w:rsidRDefault="00533E10" w:rsidP="00533E10">
            <w:r>
              <w:t>St Gregory’s</w:t>
            </w:r>
            <w:r w:rsidRPr="00533E10">
              <w:t xml:space="preserve"> Catholic Primary School is the registered office for the Company.</w:t>
            </w:r>
          </w:p>
          <w:p w:rsidR="00533E10" w:rsidRDefault="00533E10">
            <w:pPr>
              <w:jc w:val="center"/>
              <w:rPr>
                <w:b/>
              </w:rPr>
            </w:pPr>
          </w:p>
        </w:tc>
      </w:tr>
    </w:tbl>
    <w:p w:rsidR="00533E10" w:rsidRDefault="001332AC">
      <w:pPr>
        <w:spacing w:after="0" w:line="240" w:lineRule="auto"/>
        <w:jc w:val="center"/>
        <w:rPr>
          <w:b/>
        </w:rPr>
      </w:pPr>
      <w:r>
        <w:rPr>
          <w:b/>
        </w:rPr>
        <w:t xml:space="preserve"> </w:t>
      </w:r>
    </w:p>
    <w:tbl>
      <w:tblPr>
        <w:tblStyle w:val="TableGrid"/>
        <w:tblW w:w="0" w:type="auto"/>
        <w:tblLook w:val="04A0" w:firstRow="1" w:lastRow="0" w:firstColumn="1" w:lastColumn="0" w:noHBand="0" w:noVBand="1"/>
      </w:tblPr>
      <w:tblGrid>
        <w:gridCol w:w="9016"/>
      </w:tblGrid>
      <w:tr w:rsidR="00613F46" w:rsidTr="00613F46">
        <w:tc>
          <w:tcPr>
            <w:tcW w:w="9016" w:type="dxa"/>
          </w:tcPr>
          <w:p w:rsidR="00613F46" w:rsidRDefault="00613F46" w:rsidP="00613F46">
            <w:pPr>
              <w:rPr>
                <w:b/>
                <w:u w:val="single"/>
              </w:rPr>
            </w:pPr>
            <w:r>
              <w:rPr>
                <w:b/>
                <w:u w:val="single"/>
              </w:rPr>
              <w:t>Structure, Governance and Management</w:t>
            </w:r>
          </w:p>
          <w:p w:rsidR="00613F46" w:rsidRDefault="00613F46" w:rsidP="00613F46">
            <w:pPr>
              <w:rPr>
                <w:b/>
              </w:rPr>
            </w:pPr>
          </w:p>
          <w:p w:rsidR="00613F46" w:rsidRDefault="00613F46" w:rsidP="00613F46">
            <w:pPr>
              <w:rPr>
                <w:b/>
              </w:rPr>
            </w:pPr>
            <w:r>
              <w:rPr>
                <w:b/>
              </w:rPr>
              <w:t>Constitution</w:t>
            </w:r>
          </w:p>
          <w:p w:rsidR="00613F46" w:rsidRDefault="00613F46" w:rsidP="00613F46">
            <w:r>
              <w:t>The academy is a charitable company limited by guarantee and was set up by a Memorandum of Association on 1</w:t>
            </w:r>
            <w:r>
              <w:rPr>
                <w:vertAlign w:val="superscript"/>
              </w:rPr>
              <w:t>st</w:t>
            </w:r>
            <w:r>
              <w:t xml:space="preserve"> April 2015.</w:t>
            </w:r>
          </w:p>
          <w:p w:rsidR="00613F46" w:rsidRDefault="00613F46" w:rsidP="00613F46"/>
          <w:p w:rsidR="00613F46" w:rsidRDefault="00613F46" w:rsidP="00613F46">
            <w:r>
              <w:t>The academy is constituted under a Memorandum of Association dated 1</w:t>
            </w:r>
            <w:r>
              <w:rPr>
                <w:vertAlign w:val="superscript"/>
              </w:rPr>
              <w:t>st</w:t>
            </w:r>
            <w:r>
              <w:t xml:space="preserve"> April 2015.</w:t>
            </w:r>
          </w:p>
          <w:p w:rsidR="00613F46" w:rsidRDefault="00613F46" w:rsidP="00613F46">
            <w:pPr>
              <w:spacing w:before="100" w:beforeAutospacing="1" w:after="100" w:afterAutospacing="1"/>
            </w:pPr>
            <w:r>
              <w:t>The academy is governed by the Articles of Association included within the conversion documents of 1</w:t>
            </w:r>
            <w:r>
              <w:rPr>
                <w:vertAlign w:val="superscript"/>
              </w:rPr>
              <w:t>st</w:t>
            </w:r>
            <w:r>
              <w:t xml:space="preserve"> April 2016; no amendments have been made to this document.</w:t>
            </w:r>
          </w:p>
          <w:p w:rsidR="00613F46" w:rsidRDefault="00613F46" w:rsidP="00613F46">
            <w:pPr>
              <w:spacing w:before="100" w:beforeAutospacing="1" w:after="100" w:afterAutospacing="1"/>
              <w:rPr>
                <w:rFonts w:eastAsia="Times New Roman" w:cs="Lucida Sans Unicode"/>
                <w:sz w:val="20"/>
                <w:szCs w:val="18"/>
                <w:lang w:eastAsia="en-GB"/>
              </w:rPr>
            </w:pPr>
            <w:r>
              <w:t>The principal object of the multi academy company is to:</w:t>
            </w:r>
          </w:p>
          <w:p w:rsidR="00613F46" w:rsidRDefault="00613F46" w:rsidP="00613F46">
            <w:pPr>
              <w:pStyle w:val="ListParagraph"/>
              <w:numPr>
                <w:ilvl w:val="0"/>
                <w:numId w:val="2"/>
              </w:num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 xml:space="preserve">Secure and preserve the Catholic ethos and character of our schools through ecclesial communion. </w:t>
            </w:r>
          </w:p>
          <w:p w:rsidR="00613F46" w:rsidRDefault="00613F46" w:rsidP="00613F46">
            <w:pPr>
              <w:pStyle w:val="ListParagraph"/>
              <w:numPr>
                <w:ilvl w:val="0"/>
                <w:numId w:val="2"/>
              </w:num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Offer quality Catholic education across the primary phase within Sandwell, which will meet the expectations of parents, employers and future educational establishments.</w:t>
            </w:r>
          </w:p>
          <w:p w:rsidR="00613F46" w:rsidRDefault="00613F46" w:rsidP="00613F46">
            <w:pPr>
              <w:pStyle w:val="ListParagraph"/>
              <w:numPr>
                <w:ilvl w:val="0"/>
                <w:numId w:val="2"/>
              </w:num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 xml:space="preserve">Continue to raise the quality of education through joint accountability for standards whilst also committing to collective responsibility for improving provision in all four schools in order to promote achievement and improve pupil performance. </w:t>
            </w:r>
          </w:p>
          <w:p w:rsidR="00613F46" w:rsidRDefault="00613F46" w:rsidP="00613F46">
            <w:pPr>
              <w:pStyle w:val="ListParagraph"/>
              <w:numPr>
                <w:ilvl w:val="0"/>
                <w:numId w:val="2"/>
              </w:numPr>
              <w:spacing w:before="100" w:beforeAutospacing="1" w:after="100" w:afterAutospacing="1"/>
              <w:rPr>
                <w:rFonts w:eastAsia="Times New Roman" w:cs="Lucida Sans Unicode"/>
                <w:lang w:eastAsia="en-GB"/>
              </w:rPr>
            </w:pPr>
            <w:r>
              <w:rPr>
                <w:rFonts w:eastAsia="Times New Roman" w:cs="Lucida Sans Unicode"/>
                <w:szCs w:val="18"/>
                <w:lang w:eastAsia="en-GB"/>
              </w:rPr>
              <w:t xml:space="preserve">Continued enhancement of the quality of teaching and learning. </w:t>
            </w:r>
          </w:p>
          <w:p w:rsidR="00613F46" w:rsidRDefault="00613F46" w:rsidP="00613F46">
            <w:pPr>
              <w:pStyle w:val="ListParagraph"/>
              <w:numPr>
                <w:ilvl w:val="0"/>
                <w:numId w:val="2"/>
              </w:numPr>
              <w:spacing w:before="100" w:beforeAutospacing="1" w:after="100" w:afterAutospacing="1"/>
              <w:rPr>
                <w:rFonts w:eastAsia="Times New Roman" w:cs="Lucida Sans Unicode"/>
                <w:lang w:eastAsia="en-GB"/>
              </w:rPr>
            </w:pPr>
            <w:r>
              <w:rPr>
                <w:rFonts w:eastAsia="Times New Roman" w:cs="Lucida Sans Unicode"/>
                <w:lang w:eastAsia="en-GB"/>
              </w:rPr>
              <w:t xml:space="preserve">Facilitate the sharing of good practice and successful strategies for improving quality. Ensure best value in the use of finance and resources. </w:t>
            </w:r>
          </w:p>
          <w:p w:rsidR="00613F46" w:rsidRDefault="00613F46" w:rsidP="00613F46">
            <w:pPr>
              <w:pStyle w:val="ListParagraph"/>
              <w:numPr>
                <w:ilvl w:val="0"/>
                <w:numId w:val="2"/>
              </w:numPr>
              <w:spacing w:before="100" w:beforeAutospacing="1" w:after="100" w:afterAutospacing="1"/>
              <w:rPr>
                <w:rFonts w:eastAsia="Times New Roman" w:cs="Lucida Sans Unicode"/>
                <w:lang w:eastAsia="en-GB"/>
              </w:rPr>
            </w:pPr>
            <w:r>
              <w:rPr>
                <w:rFonts w:eastAsia="Times New Roman" w:cs="Lucida Sans Unicode"/>
                <w:lang w:eastAsia="en-GB"/>
              </w:rPr>
              <w:t xml:space="preserve">Ensure effective use of new technologies to enhance teaching and learning. </w:t>
            </w:r>
          </w:p>
          <w:p w:rsidR="00613F46" w:rsidRDefault="00613F46" w:rsidP="00613F46">
            <w:pPr>
              <w:pStyle w:val="ListParagraph"/>
              <w:numPr>
                <w:ilvl w:val="0"/>
                <w:numId w:val="2"/>
              </w:numPr>
              <w:spacing w:before="100" w:beforeAutospacing="1" w:after="100" w:afterAutospacing="1"/>
              <w:rPr>
                <w:rFonts w:eastAsia="Times New Roman" w:cs="Lucida Sans Unicode"/>
                <w:lang w:eastAsia="en-GB"/>
              </w:rPr>
            </w:pPr>
            <w:r>
              <w:rPr>
                <w:rFonts w:eastAsia="Times New Roman" w:cs="Lucida Sans Unicode"/>
                <w:lang w:eastAsia="en-GB"/>
              </w:rPr>
              <w:t xml:space="preserve">Improve the sharing and economies of scale regarding resources. </w:t>
            </w:r>
          </w:p>
          <w:p w:rsidR="00613F46" w:rsidRDefault="00613F46"/>
        </w:tc>
      </w:tr>
    </w:tbl>
    <w:p w:rsidR="00CC7C9D" w:rsidRDefault="00CC7C9D">
      <w:pPr>
        <w:spacing w:after="0" w:line="240" w:lineRule="auto"/>
      </w:pPr>
    </w:p>
    <w:tbl>
      <w:tblPr>
        <w:tblStyle w:val="TableGrid"/>
        <w:tblW w:w="0" w:type="auto"/>
        <w:tblLook w:val="04A0" w:firstRow="1" w:lastRow="0" w:firstColumn="1" w:lastColumn="0" w:noHBand="0" w:noVBand="1"/>
      </w:tblPr>
      <w:tblGrid>
        <w:gridCol w:w="9016"/>
      </w:tblGrid>
      <w:tr w:rsidR="00613F46" w:rsidTr="00613F46">
        <w:tc>
          <w:tcPr>
            <w:tcW w:w="9016" w:type="dxa"/>
          </w:tcPr>
          <w:p w:rsidR="00613F46" w:rsidRDefault="00613F46" w:rsidP="00613F46">
            <w:pPr>
              <w:spacing w:before="100" w:beforeAutospacing="1" w:after="100" w:afterAutospacing="1"/>
              <w:rPr>
                <w:rFonts w:eastAsia="Times New Roman" w:cs="Lucida Sans Unicode"/>
                <w:b/>
                <w:lang w:eastAsia="en-GB"/>
              </w:rPr>
            </w:pPr>
            <w:r>
              <w:rPr>
                <w:rFonts w:eastAsia="Times New Roman" w:cs="Lucida Sans Unicode"/>
                <w:b/>
                <w:lang w:eastAsia="en-GB"/>
              </w:rPr>
              <w:lastRenderedPageBreak/>
              <w:t>Members Liability</w:t>
            </w:r>
          </w:p>
          <w:p w:rsidR="00613F46" w:rsidRDefault="00613F46" w:rsidP="00613F46">
            <w:pPr>
              <w:spacing w:before="100" w:beforeAutospacing="1" w:after="100" w:afterAutospacing="1"/>
              <w:rPr>
                <w:rFonts w:eastAsia="Times New Roman" w:cs="Lucida Sans Unicode"/>
                <w:b/>
                <w:lang w:eastAsia="en-GB"/>
              </w:rPr>
            </w:pPr>
            <w:r>
              <w:rPr>
                <w:rFonts w:eastAsia="Times New Roman" w:cs="Lucida Sans Unicode"/>
                <w:b/>
                <w:lang w:eastAsia="en-GB"/>
              </w:rPr>
              <w:t>Method of Recruitment and Appointment or Election of Trustees</w:t>
            </w:r>
          </w:p>
          <w:p w:rsidR="00613F46" w:rsidRDefault="00613F46" w:rsidP="00613F46">
            <w:pPr>
              <w:spacing w:before="100" w:beforeAutospacing="1" w:after="100" w:afterAutospacing="1"/>
              <w:rPr>
                <w:rFonts w:eastAsia="Times New Roman" w:cs="Lucida Sans Unicode"/>
                <w:lang w:eastAsia="en-GB"/>
              </w:rPr>
            </w:pPr>
            <w:r>
              <w:rPr>
                <w:rFonts w:eastAsia="Times New Roman" w:cs="Lucida Sans Unicode"/>
                <w:lang w:eastAsia="en-GB"/>
              </w:rPr>
              <w:t>The management of the academy is the responsibility of the Trustees who are elected and co-opted under the terms of the Trust deed.</w:t>
            </w:r>
          </w:p>
          <w:p w:rsidR="00613F46" w:rsidRDefault="00613F46" w:rsidP="00613F46">
            <w:pPr>
              <w:spacing w:before="100" w:beforeAutospacing="1" w:after="100" w:afterAutospacing="1"/>
              <w:rPr>
                <w:rFonts w:eastAsia="Times New Roman" w:cs="Lucida Sans Unicode"/>
                <w:lang w:eastAsia="en-GB"/>
              </w:rPr>
            </w:pPr>
            <w:r>
              <w:rPr>
                <w:rFonts w:eastAsia="Times New Roman" w:cs="Lucida Sans Unicode"/>
                <w:lang w:eastAsia="en-GB"/>
              </w:rPr>
              <w:t>Any persons may be appointed by the Foundation Member (Barberi and Newman Academy Trust). The Founder Member may appoint such additional Members as it thinks fit and may remove any such additional Members appointed by it. If the Founder Member ceases to exist and is not replaced by a successor institution, or becomes insolvent or makes any arrangement or composition with its right to appoint Members under the Articles shall vest in the Diocesan Bishop.</w:t>
            </w:r>
          </w:p>
          <w:p w:rsidR="00613F46" w:rsidRDefault="00613F46" w:rsidP="00613F46">
            <w:pPr>
              <w:spacing w:before="100" w:beforeAutospacing="1" w:after="100" w:afterAutospacing="1"/>
              <w:rPr>
                <w:rFonts w:eastAsia="Times New Roman" w:cs="Lucida Sans Unicode"/>
                <w:lang w:eastAsia="en-GB"/>
              </w:rPr>
            </w:pPr>
            <w:r>
              <w:rPr>
                <w:rFonts w:eastAsia="Times New Roman" w:cs="Lucida Sans Unicode"/>
                <w:lang w:eastAsia="en-GB"/>
              </w:rPr>
              <w:t>Every person nominated to be a Member of the Company shall either sign a written consent to become a Member or sign the register of Members on becoming a Member.</w:t>
            </w:r>
          </w:p>
          <w:p w:rsidR="00613F46" w:rsidRDefault="00613F46" w:rsidP="00613F46">
            <w:pPr>
              <w:spacing w:before="100" w:beforeAutospacing="1" w:after="100" w:afterAutospacing="1"/>
              <w:rPr>
                <w:rFonts w:eastAsia="Times New Roman" w:cs="Lucida Sans Unicode"/>
                <w:lang w:eastAsia="en-GB"/>
              </w:rPr>
            </w:pPr>
            <w:r>
              <w:rPr>
                <w:rFonts w:eastAsia="Times New Roman" w:cs="Lucida Sans Unicode"/>
                <w:lang w:eastAsia="en-GB"/>
              </w:rPr>
              <w:t>As part of the procedures for the recruitment of new members the completion of the Academy Foundation Director Application Form is compulsory and submitted to the Diocese for the approval of the Bishop. Any new member must also complete the Deed of Adherence to the Scheme of Delegation and an undertaking to the Diocesan Bishop.</w:t>
            </w:r>
          </w:p>
          <w:p w:rsidR="00613F46" w:rsidRDefault="00613F46"/>
        </w:tc>
      </w:tr>
    </w:tbl>
    <w:p w:rsidR="00613F46" w:rsidRDefault="00613F46">
      <w:pPr>
        <w:spacing w:after="0" w:line="240" w:lineRule="auto"/>
      </w:pPr>
    </w:p>
    <w:p w:rsidR="00CC7C9D" w:rsidRDefault="00CC7C9D">
      <w:pPr>
        <w:spacing w:after="0" w:line="240" w:lineRule="auto"/>
      </w:pPr>
    </w:p>
    <w:p w:rsidR="00CB0191" w:rsidRDefault="00CB0191">
      <w:pPr>
        <w:spacing w:after="0" w:line="240" w:lineRule="auto"/>
      </w:pPr>
    </w:p>
    <w:tbl>
      <w:tblPr>
        <w:tblStyle w:val="TableGrid"/>
        <w:tblW w:w="0" w:type="auto"/>
        <w:tblLook w:val="04A0" w:firstRow="1" w:lastRow="0" w:firstColumn="1" w:lastColumn="0" w:noHBand="0" w:noVBand="1"/>
      </w:tblPr>
      <w:tblGrid>
        <w:gridCol w:w="9016"/>
      </w:tblGrid>
      <w:tr w:rsidR="00CB0191" w:rsidTr="00CB0191">
        <w:tc>
          <w:tcPr>
            <w:tcW w:w="9016" w:type="dxa"/>
          </w:tcPr>
          <w:p w:rsidR="00CB0191" w:rsidRDefault="00CB0191" w:rsidP="00CB0191">
            <w:pPr>
              <w:spacing w:before="100" w:beforeAutospacing="1" w:after="100" w:afterAutospacing="1"/>
              <w:rPr>
                <w:rFonts w:eastAsia="Times New Roman" w:cs="Lucida Sans Unicode"/>
                <w:b/>
                <w:noProof/>
                <w:lang w:eastAsia="en-GB"/>
              </w:rPr>
            </w:pPr>
            <w:r>
              <w:rPr>
                <w:rFonts w:eastAsia="Times New Roman" w:cs="Lucida Sans Unicode"/>
                <w:b/>
                <w:noProof/>
                <w:lang w:eastAsia="en-GB"/>
              </w:rPr>
              <w:t>Policies and Procedures Adopted for the Induction and Training of Trustees</w:t>
            </w:r>
          </w:p>
          <w:p w:rsidR="00CB0191" w:rsidRDefault="00CB0191" w:rsidP="00CB0191">
            <w:pPr>
              <w:spacing w:before="100" w:beforeAutospacing="1" w:after="100" w:afterAutospacing="1"/>
              <w:rPr>
                <w:rFonts w:eastAsia="Times New Roman" w:cs="Lucida Sans Unicode"/>
                <w:noProof/>
                <w:lang w:eastAsia="en-GB"/>
              </w:rPr>
            </w:pPr>
            <w:r>
              <w:rPr>
                <w:rFonts w:eastAsia="Times New Roman" w:cs="Lucida Sans Unicode"/>
                <w:noProof/>
                <w:lang w:eastAsia="en-GB"/>
              </w:rPr>
              <w:t>All Members are provided with, will have read and understood the terms of: The Articles of Association, The Master Funding Agreement, The Supplemental Funding Agreement, the lease entered into by the Company as tenant with the Trustees as landlord and the lease entered into by the Company as tenant with Sandwell MBC as landlord.</w:t>
            </w:r>
          </w:p>
          <w:p w:rsidR="00CB0191" w:rsidRDefault="00CB0191" w:rsidP="00CB0191">
            <w:pPr>
              <w:spacing w:before="100" w:beforeAutospacing="1" w:after="100" w:afterAutospacing="1"/>
              <w:rPr>
                <w:rFonts w:eastAsia="Times New Roman" w:cs="Lucida Sans Unicode"/>
                <w:b/>
                <w:noProof/>
                <w:lang w:eastAsia="en-GB"/>
              </w:rPr>
            </w:pPr>
            <w:r>
              <w:rPr>
                <w:rFonts w:eastAsia="Times New Roman" w:cs="Lucida Sans Unicode"/>
                <w:b/>
                <w:noProof/>
                <w:lang w:eastAsia="en-GB"/>
              </w:rPr>
              <w:t>Organisational Structure</w:t>
            </w:r>
          </w:p>
          <w:p w:rsidR="00CB0191" w:rsidRDefault="00CB0191" w:rsidP="00CB0191">
            <w:pPr>
              <w:spacing w:before="100" w:beforeAutospacing="1" w:after="100" w:afterAutospacing="1"/>
              <w:rPr>
                <w:rFonts w:eastAsia="Times New Roman" w:cs="Lucida Sans Unicode"/>
                <w:noProof/>
                <w:lang w:eastAsia="en-GB"/>
              </w:rPr>
            </w:pPr>
            <w:r>
              <w:rPr>
                <w:rFonts w:eastAsia="Times New Roman" w:cs="Lucida Sans Unicode"/>
                <w:noProof/>
                <w:lang w:eastAsia="en-GB"/>
              </w:rPr>
              <w:t xml:space="preserve">The Board of Directors are responsible fo the overall strategic direction of the St Catherine of Siena Multi Academy Company. </w:t>
            </w:r>
          </w:p>
          <w:p w:rsidR="00CB0191" w:rsidRDefault="00CB0191" w:rsidP="00CB0191">
            <w:pPr>
              <w:spacing w:before="100" w:beforeAutospacing="1" w:after="100" w:afterAutospacing="1"/>
              <w:rPr>
                <w:rFonts w:eastAsia="Times New Roman" w:cs="Lucida Sans Unicode"/>
                <w:noProof/>
                <w:lang w:eastAsia="en-GB"/>
              </w:rPr>
            </w:pPr>
            <w:r>
              <w:rPr>
                <w:rFonts w:eastAsia="Times New Roman" w:cs="Lucida Sans Unicode"/>
                <w:noProof/>
                <w:lang w:eastAsia="en-GB"/>
              </w:rPr>
              <w:t>The Directors are responsible for the setting of personnel and strategic policies across the multi-academy, adopting a MAC Development Plan and budget, monitoring the multi-academy budgets and making strategic decisions about the direction of the multi-academy, capital expenditure and senior staffing appointments.</w:t>
            </w:r>
          </w:p>
          <w:p w:rsidR="00CB0191" w:rsidRPr="00CB0191" w:rsidRDefault="00CB0191" w:rsidP="00CB0191">
            <w:pPr>
              <w:spacing w:before="100" w:beforeAutospacing="1" w:after="100" w:afterAutospacing="1"/>
              <w:rPr>
                <w:rFonts w:eastAsia="Times New Roman" w:cs="Lucida Sans Unicode"/>
                <w:noProof/>
                <w:lang w:eastAsia="en-GB"/>
              </w:rPr>
            </w:pPr>
            <w:r>
              <w:rPr>
                <w:rFonts w:eastAsia="Times New Roman" w:cs="Lucida Sans Unicode"/>
                <w:noProof/>
                <w:lang w:eastAsia="en-GB"/>
              </w:rPr>
              <w:t xml:space="preserve">Leadership and Management across the multi-academy is delegated by Directors to the Academy Committee and Senior Leadership Team within each of the four schools.  The Committee and Senior Leadership Team are reponsible at an executive level for implementing the policies adopted by Directors and reporting back periodically through the committee. The Principal of St Stancis Xavier Catholic Primary School is the Accounting Officer of the multi-academy and is responsible for the authorisation of spending at predetermined levels.  In the event of his absence the other Principal Director will undertake the role of Accounting Officer. Some spend control is </w:t>
            </w:r>
            <w:r>
              <w:rPr>
                <w:rFonts w:eastAsia="Times New Roman" w:cs="Lucida Sans Unicode"/>
                <w:noProof/>
                <w:lang w:eastAsia="en-GB"/>
              </w:rPr>
              <w:lastRenderedPageBreak/>
              <w:t>delegated to individuals and academy committees of the Board of Directors in accordance with the Financial Scheme of Delegation.</w:t>
            </w:r>
          </w:p>
        </w:tc>
      </w:tr>
    </w:tbl>
    <w:p w:rsidR="00CB0191" w:rsidRDefault="00CB0191">
      <w:pPr>
        <w:spacing w:after="0" w:line="240" w:lineRule="auto"/>
      </w:pPr>
    </w:p>
    <w:tbl>
      <w:tblPr>
        <w:tblStyle w:val="TableGrid"/>
        <w:tblW w:w="0" w:type="auto"/>
        <w:tblLook w:val="04A0" w:firstRow="1" w:lastRow="0" w:firstColumn="1" w:lastColumn="0" w:noHBand="0" w:noVBand="1"/>
      </w:tblPr>
      <w:tblGrid>
        <w:gridCol w:w="9016"/>
      </w:tblGrid>
      <w:tr w:rsidR="00110E07" w:rsidTr="00110E07">
        <w:tc>
          <w:tcPr>
            <w:tcW w:w="9016" w:type="dxa"/>
          </w:tcPr>
          <w:p w:rsidR="00110E07" w:rsidRDefault="00110E07" w:rsidP="00110E07">
            <w:pPr>
              <w:spacing w:before="100" w:beforeAutospacing="1" w:after="100" w:afterAutospacing="1"/>
              <w:rPr>
                <w:rFonts w:eastAsia="Times New Roman" w:cs="Lucida Sans Unicode"/>
                <w:b/>
                <w:noProof/>
                <w:lang w:eastAsia="en-GB"/>
              </w:rPr>
            </w:pPr>
            <w:r>
              <w:rPr>
                <w:rFonts w:eastAsia="Times New Roman" w:cs="Lucida Sans Unicode"/>
                <w:b/>
                <w:noProof/>
                <w:lang w:eastAsia="en-GB"/>
              </w:rPr>
              <w:t>OBJECTIVES AND ACTIVITIES</w:t>
            </w:r>
          </w:p>
          <w:p w:rsidR="00110E07" w:rsidRDefault="00110E07" w:rsidP="00110E07">
            <w:pPr>
              <w:spacing w:before="100" w:beforeAutospacing="1" w:after="100" w:afterAutospacing="1"/>
              <w:rPr>
                <w:rFonts w:eastAsia="Times New Roman" w:cs="Lucida Sans Unicode"/>
                <w:b/>
                <w:lang w:eastAsia="en-GB"/>
              </w:rPr>
            </w:pPr>
            <w:r>
              <w:rPr>
                <w:rFonts w:eastAsia="Times New Roman" w:cs="Lucida Sans Unicode"/>
                <w:b/>
                <w:noProof/>
                <w:lang w:eastAsia="en-GB"/>
              </w:rPr>
              <w:t>Objects and Aims</w:t>
            </w:r>
          </w:p>
          <w:p w:rsidR="00110E07" w:rsidRDefault="00110E07" w:rsidP="00110E07">
            <w:p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The principal object and aims of the Company are restricted to the following; to advance for the public benefit education in the United Kingdom, in particular but without prejudice to the generality of the foregoing by establishing, maintaining, carrying on, managing and developing Catholic schools offering a broad and balanced curriculum and conducted as Catholic Schools in accordance with the Code of Canon Law of the Latin Church from time to time and the doctrinal, social and moral teachings of the Catholic Church from time to time and following directives and policies issued by the Diocesan Bishop to ensure that the formation, governance and education of the Academies is based on the principles of Catholic doctrine, and at all times serving as a witness to the Catholic faith in our Lord Jesus Christ.</w:t>
            </w:r>
          </w:p>
          <w:p w:rsidR="00110E07" w:rsidRDefault="00110E07" w:rsidP="00110E07">
            <w:pPr>
              <w:spacing w:before="100" w:beforeAutospacing="1" w:after="100" w:afterAutospacing="1"/>
              <w:rPr>
                <w:rFonts w:eastAsia="Times New Roman" w:cs="Lucida Sans Unicode"/>
                <w:b/>
                <w:szCs w:val="18"/>
                <w:lang w:eastAsia="en-GB"/>
              </w:rPr>
            </w:pPr>
            <w:r>
              <w:rPr>
                <w:rFonts w:eastAsia="Times New Roman" w:cs="Lucida Sans Unicode"/>
                <w:b/>
                <w:szCs w:val="18"/>
                <w:lang w:eastAsia="en-GB"/>
              </w:rPr>
              <w:t>Objectives, Strategies and Activities</w:t>
            </w:r>
          </w:p>
          <w:p w:rsidR="00125E9D" w:rsidRDefault="00110E07" w:rsidP="00110E07">
            <w:p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 xml:space="preserve">The MAC Development Plan is reviewed annually by Trustees.  </w:t>
            </w:r>
          </w:p>
          <w:p w:rsidR="00125E9D" w:rsidRDefault="00110E07" w:rsidP="00110E07">
            <w:p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The c</w:t>
            </w:r>
            <w:r w:rsidR="00B96240">
              <w:rPr>
                <w:rFonts w:eastAsia="Times New Roman" w:cs="Lucida Sans Unicode"/>
                <w:szCs w:val="18"/>
                <w:lang w:eastAsia="en-GB"/>
              </w:rPr>
              <w:t xml:space="preserve">urrent </w:t>
            </w:r>
            <w:r w:rsidR="00125E9D">
              <w:rPr>
                <w:rFonts w:eastAsia="Times New Roman" w:cs="Lucida Sans Unicode"/>
                <w:szCs w:val="18"/>
                <w:lang w:eastAsia="en-GB"/>
              </w:rPr>
              <w:t xml:space="preserve">Improvement </w:t>
            </w:r>
            <w:r w:rsidR="00B96240">
              <w:rPr>
                <w:rFonts w:eastAsia="Times New Roman" w:cs="Lucida Sans Unicode"/>
                <w:szCs w:val="18"/>
                <w:lang w:eastAsia="en-GB"/>
              </w:rPr>
              <w:t>plan has targets for 2018-19</w:t>
            </w:r>
            <w:r w:rsidR="00125E9D">
              <w:rPr>
                <w:rFonts w:eastAsia="Times New Roman" w:cs="Lucida Sans Unicode"/>
                <w:szCs w:val="18"/>
                <w:lang w:eastAsia="en-GB"/>
              </w:rPr>
              <w:t xml:space="preserve"> </w:t>
            </w:r>
            <w:r>
              <w:rPr>
                <w:rFonts w:eastAsia="Times New Roman" w:cs="Lucida Sans Unicode"/>
                <w:szCs w:val="18"/>
                <w:lang w:eastAsia="en-GB"/>
              </w:rPr>
              <w:t>:</w:t>
            </w:r>
          </w:p>
          <w:p w:rsidR="00125E9D" w:rsidRPr="00125E9D" w:rsidRDefault="00125E9D" w:rsidP="00125E9D">
            <w:pPr>
              <w:pStyle w:val="ListParagraph"/>
              <w:numPr>
                <w:ilvl w:val="0"/>
                <w:numId w:val="4"/>
              </w:numPr>
              <w:spacing w:before="100" w:beforeAutospacing="1" w:after="100" w:afterAutospacing="1"/>
              <w:rPr>
                <w:rFonts w:eastAsia="Times New Roman" w:cs="Lucida Sans Unicode"/>
                <w:noProof/>
                <w:lang w:eastAsia="en-GB"/>
              </w:rPr>
            </w:pPr>
            <w:r w:rsidRPr="00125E9D">
              <w:rPr>
                <w:rFonts w:eastAsia="Times New Roman" w:cs="Lucida Sans Unicode"/>
                <w:noProof/>
                <w:lang w:eastAsia="en-GB"/>
              </w:rPr>
              <w:t>To embed the mission, motto and vision of the MAC in all aspects of Catholic Life and RE provision in school.</w:t>
            </w:r>
          </w:p>
          <w:p w:rsidR="00125E9D" w:rsidRPr="00125E9D" w:rsidRDefault="00125E9D" w:rsidP="00125E9D">
            <w:pPr>
              <w:pStyle w:val="ListParagraph"/>
              <w:numPr>
                <w:ilvl w:val="0"/>
                <w:numId w:val="4"/>
              </w:numPr>
              <w:spacing w:before="100" w:beforeAutospacing="1" w:after="100" w:afterAutospacing="1"/>
              <w:rPr>
                <w:rFonts w:eastAsia="Times New Roman" w:cs="Lucida Sans Unicode"/>
                <w:noProof/>
                <w:lang w:eastAsia="en-GB"/>
              </w:rPr>
            </w:pPr>
            <w:r w:rsidRPr="00125E9D">
              <w:rPr>
                <w:rFonts w:eastAsia="Times New Roman" w:cs="Lucida Sans Unicode"/>
                <w:noProof/>
                <w:lang w:eastAsia="en-GB"/>
              </w:rPr>
              <w:t>To facilitate staff training and pupil events e.g. shared Mass and retreat days.</w:t>
            </w:r>
          </w:p>
          <w:p w:rsidR="00125E9D" w:rsidRPr="00125E9D" w:rsidRDefault="00125E9D" w:rsidP="00125E9D">
            <w:pPr>
              <w:pStyle w:val="ListParagraph"/>
              <w:numPr>
                <w:ilvl w:val="0"/>
                <w:numId w:val="4"/>
              </w:numPr>
              <w:spacing w:before="100" w:beforeAutospacing="1" w:after="100" w:afterAutospacing="1"/>
              <w:rPr>
                <w:rFonts w:eastAsia="Times New Roman" w:cs="Lucida Sans Unicode"/>
                <w:noProof/>
                <w:lang w:eastAsia="en-GB"/>
              </w:rPr>
            </w:pPr>
            <w:r w:rsidRPr="00125E9D">
              <w:rPr>
                <w:rFonts w:eastAsia="Times New Roman" w:cs="Lucida Sans Unicode"/>
                <w:noProof/>
                <w:lang w:eastAsia="en-GB"/>
              </w:rPr>
              <w:t>To participate in termly RE cluster meetings with the DES and implement updates.</w:t>
            </w:r>
          </w:p>
          <w:p w:rsidR="00125E9D" w:rsidRPr="00125E9D" w:rsidRDefault="00125E9D" w:rsidP="00125E9D">
            <w:pPr>
              <w:pStyle w:val="ListParagraph"/>
              <w:numPr>
                <w:ilvl w:val="0"/>
                <w:numId w:val="4"/>
              </w:numPr>
              <w:spacing w:before="100" w:beforeAutospacing="1" w:after="100" w:afterAutospacing="1"/>
              <w:rPr>
                <w:rFonts w:eastAsia="Times New Roman" w:cs="Lucida Sans Unicode"/>
                <w:noProof/>
                <w:lang w:eastAsia="en-GB"/>
              </w:rPr>
            </w:pPr>
            <w:r w:rsidRPr="00125E9D">
              <w:rPr>
                <w:rFonts w:eastAsia="Times New Roman" w:cs="Lucida Sans Unicode"/>
                <w:noProof/>
                <w:lang w:eastAsia="en-GB"/>
              </w:rPr>
              <w:t>To embed the ‘Catholic Pupil Profile’ values and virtues through collective acts of worship/assemblies.</w:t>
            </w:r>
          </w:p>
          <w:p w:rsidR="00125E9D" w:rsidRPr="00125E9D" w:rsidRDefault="00125E9D" w:rsidP="00125E9D">
            <w:pPr>
              <w:pStyle w:val="ListParagraph"/>
              <w:numPr>
                <w:ilvl w:val="0"/>
                <w:numId w:val="4"/>
              </w:numPr>
              <w:spacing w:before="100" w:beforeAutospacing="1" w:after="100" w:afterAutospacing="1"/>
              <w:rPr>
                <w:rFonts w:eastAsia="Times New Roman" w:cs="Lucida Sans Unicode"/>
                <w:noProof/>
                <w:lang w:eastAsia="en-GB"/>
              </w:rPr>
            </w:pPr>
            <w:r w:rsidRPr="00125E9D">
              <w:rPr>
                <w:rFonts w:eastAsia="Times New Roman" w:cs="Lucida Sans Unicode"/>
                <w:noProof/>
                <w:lang w:eastAsia="en-GB"/>
              </w:rPr>
              <w:t>To promote and develop mission and liturgy across our schools</w:t>
            </w:r>
          </w:p>
          <w:p w:rsidR="00125E9D" w:rsidRPr="00D06660" w:rsidRDefault="00125E9D" w:rsidP="00D06660">
            <w:pPr>
              <w:pStyle w:val="ListParagraph"/>
              <w:numPr>
                <w:ilvl w:val="0"/>
                <w:numId w:val="4"/>
              </w:numPr>
              <w:spacing w:before="100" w:beforeAutospacing="1" w:after="100" w:afterAutospacing="1"/>
              <w:rPr>
                <w:rFonts w:eastAsia="Times New Roman" w:cs="Lucida Sans Unicode"/>
                <w:noProof/>
                <w:lang w:eastAsia="en-GB"/>
              </w:rPr>
            </w:pPr>
            <w:r w:rsidRPr="00125E9D">
              <w:rPr>
                <w:rFonts w:eastAsia="Times New Roman" w:cs="Lucida Sans Unicode"/>
                <w:noProof/>
                <w:lang w:eastAsia="en-GB"/>
              </w:rPr>
              <w:t>To ensure teacher assessments are consistent across the Academy through joint moderation sessions.</w:t>
            </w:r>
          </w:p>
          <w:p w:rsidR="002A06D2" w:rsidRPr="002A06D2" w:rsidRDefault="00D06660" w:rsidP="002A06D2">
            <w:pPr>
              <w:pStyle w:val="ListParagraph"/>
              <w:numPr>
                <w:ilvl w:val="0"/>
                <w:numId w:val="4"/>
              </w:numPr>
              <w:spacing w:before="100" w:beforeAutospacing="1" w:after="100" w:afterAutospacing="1"/>
              <w:rPr>
                <w:rFonts w:eastAsia="Times New Roman" w:cs="Lucida Sans Unicode"/>
                <w:noProof/>
                <w:lang w:eastAsia="en-GB"/>
              </w:rPr>
            </w:pPr>
            <w:r>
              <w:rPr>
                <w:rFonts w:eastAsia="Times New Roman" w:cs="Lucida Sans Unicode"/>
                <w:noProof/>
                <w:lang w:eastAsia="en-GB"/>
              </w:rPr>
              <w:t xml:space="preserve">To </w:t>
            </w:r>
            <w:r w:rsidR="002A06D2" w:rsidRPr="002A06D2">
              <w:rPr>
                <w:rFonts w:eastAsia="Times New Roman" w:cs="Lucida Sans Unicode"/>
                <w:noProof/>
                <w:lang w:eastAsia="en-GB"/>
              </w:rPr>
              <w:t>Improve procedures for teaching and evidencing pupils working at greater depth across the Academy.</w:t>
            </w:r>
          </w:p>
          <w:p w:rsidR="002A06D2" w:rsidRPr="002A06D2" w:rsidRDefault="00D06660" w:rsidP="002A06D2">
            <w:pPr>
              <w:pStyle w:val="ListParagraph"/>
              <w:numPr>
                <w:ilvl w:val="0"/>
                <w:numId w:val="4"/>
              </w:numPr>
              <w:spacing w:before="100" w:beforeAutospacing="1" w:after="100" w:afterAutospacing="1"/>
              <w:rPr>
                <w:rFonts w:eastAsia="Times New Roman" w:cs="Lucida Sans Unicode"/>
                <w:noProof/>
                <w:lang w:eastAsia="en-GB"/>
              </w:rPr>
            </w:pPr>
            <w:r>
              <w:rPr>
                <w:rFonts w:eastAsia="Times New Roman" w:cs="Lucida Sans Unicode"/>
                <w:noProof/>
                <w:lang w:eastAsia="en-GB"/>
              </w:rPr>
              <w:t xml:space="preserve">To </w:t>
            </w:r>
            <w:r w:rsidR="002A06D2" w:rsidRPr="002A06D2">
              <w:rPr>
                <w:rFonts w:eastAsia="Times New Roman" w:cs="Lucida Sans Unicode"/>
                <w:noProof/>
                <w:lang w:eastAsia="en-GB"/>
              </w:rPr>
              <w:t>Improve Maths standards across all schools at ARE and greater depth and increase the percentage of pupils working at greater depth by the end of KS2 in Maths.</w:t>
            </w:r>
          </w:p>
          <w:p w:rsidR="002A06D2" w:rsidRPr="002A06D2" w:rsidRDefault="00D06660" w:rsidP="002A06D2">
            <w:pPr>
              <w:pStyle w:val="ListParagraph"/>
              <w:numPr>
                <w:ilvl w:val="0"/>
                <w:numId w:val="4"/>
              </w:numPr>
              <w:spacing w:before="100" w:beforeAutospacing="1" w:after="100" w:afterAutospacing="1"/>
              <w:rPr>
                <w:rFonts w:eastAsia="Times New Roman" w:cs="Lucida Sans Unicode"/>
                <w:noProof/>
                <w:lang w:eastAsia="en-GB"/>
              </w:rPr>
            </w:pPr>
            <w:r>
              <w:rPr>
                <w:rFonts w:eastAsia="Times New Roman" w:cs="Lucida Sans Unicode"/>
                <w:noProof/>
                <w:lang w:eastAsia="en-GB"/>
              </w:rPr>
              <w:t>To r</w:t>
            </w:r>
            <w:r w:rsidR="002A06D2" w:rsidRPr="002A06D2">
              <w:rPr>
                <w:rFonts w:eastAsia="Times New Roman" w:cs="Lucida Sans Unicode"/>
                <w:noProof/>
                <w:lang w:eastAsia="en-GB"/>
              </w:rPr>
              <w:t>e-establish the MAC website that meet the requirements of the DfE and EFA and all leaders to use the portal to share best practice.</w:t>
            </w:r>
          </w:p>
          <w:p w:rsidR="002A06D2" w:rsidRPr="002A06D2" w:rsidRDefault="00D06660" w:rsidP="002A06D2">
            <w:pPr>
              <w:pStyle w:val="ListParagraph"/>
              <w:numPr>
                <w:ilvl w:val="0"/>
                <w:numId w:val="4"/>
              </w:numPr>
              <w:spacing w:before="100" w:beforeAutospacing="1" w:after="100" w:afterAutospacing="1"/>
              <w:rPr>
                <w:rFonts w:eastAsia="Times New Roman" w:cs="Lucida Sans Unicode"/>
                <w:noProof/>
                <w:lang w:eastAsia="en-GB"/>
              </w:rPr>
            </w:pPr>
            <w:r>
              <w:rPr>
                <w:rFonts w:eastAsia="Times New Roman" w:cs="Lucida Sans Unicode"/>
                <w:noProof/>
                <w:lang w:eastAsia="en-GB"/>
              </w:rPr>
              <w:t xml:space="preserve">To </w:t>
            </w:r>
            <w:r w:rsidR="002A06D2" w:rsidRPr="002A06D2">
              <w:rPr>
                <w:rFonts w:eastAsia="Times New Roman" w:cs="Lucida Sans Unicode"/>
                <w:noProof/>
                <w:lang w:eastAsia="en-GB"/>
              </w:rPr>
              <w:t xml:space="preserve">Increase the progress measures of pupils working at ARE/exceeding levels in writing in KS1 and KS2 across the Academy </w:t>
            </w:r>
          </w:p>
          <w:p w:rsidR="002A06D2" w:rsidRPr="002A06D2" w:rsidRDefault="002A06D2" w:rsidP="002A06D2">
            <w:pPr>
              <w:pStyle w:val="ListParagraph"/>
              <w:numPr>
                <w:ilvl w:val="0"/>
                <w:numId w:val="4"/>
              </w:numPr>
              <w:spacing w:before="100" w:beforeAutospacing="1" w:after="100" w:afterAutospacing="1"/>
              <w:rPr>
                <w:rFonts w:eastAsia="Times New Roman" w:cs="Lucida Sans Unicode"/>
                <w:noProof/>
                <w:lang w:eastAsia="en-GB"/>
              </w:rPr>
            </w:pPr>
            <w:r w:rsidRPr="002A06D2">
              <w:rPr>
                <w:rFonts w:eastAsia="Times New Roman" w:cs="Lucida Sans Unicode"/>
                <w:noProof/>
                <w:lang w:eastAsia="en-GB"/>
              </w:rPr>
              <w:t>To ensure best value and effective procurement of supplies through negotiating with suppliers and buying in bulk where possible</w:t>
            </w:r>
          </w:p>
          <w:p w:rsidR="002A06D2" w:rsidRPr="002A06D2" w:rsidRDefault="00D06660" w:rsidP="002A06D2">
            <w:pPr>
              <w:pStyle w:val="ListParagraph"/>
              <w:numPr>
                <w:ilvl w:val="0"/>
                <w:numId w:val="4"/>
              </w:numPr>
              <w:spacing w:before="100" w:beforeAutospacing="1" w:after="100" w:afterAutospacing="1"/>
              <w:rPr>
                <w:rFonts w:eastAsia="Times New Roman" w:cs="Lucida Sans Unicode"/>
                <w:noProof/>
                <w:lang w:eastAsia="en-GB"/>
              </w:rPr>
            </w:pPr>
            <w:r>
              <w:rPr>
                <w:rFonts w:eastAsia="Times New Roman" w:cs="Lucida Sans Unicode"/>
                <w:noProof/>
                <w:lang w:eastAsia="en-GB"/>
              </w:rPr>
              <w:t>To c</w:t>
            </w:r>
            <w:r w:rsidR="002A06D2" w:rsidRPr="002A06D2">
              <w:rPr>
                <w:rFonts w:eastAsia="Times New Roman" w:cs="Lucida Sans Unicode"/>
                <w:noProof/>
                <w:lang w:eastAsia="en-GB"/>
              </w:rPr>
              <w:t>reate and maintain a fixed asset register for each school.</w:t>
            </w:r>
          </w:p>
          <w:p w:rsidR="002A06D2" w:rsidRPr="002A06D2" w:rsidRDefault="00D06660" w:rsidP="002A06D2">
            <w:pPr>
              <w:pStyle w:val="ListParagraph"/>
              <w:numPr>
                <w:ilvl w:val="0"/>
                <w:numId w:val="4"/>
              </w:numPr>
              <w:spacing w:before="100" w:beforeAutospacing="1" w:after="100" w:afterAutospacing="1"/>
              <w:rPr>
                <w:rFonts w:eastAsia="Times New Roman" w:cs="Lucida Sans Unicode"/>
                <w:noProof/>
                <w:lang w:eastAsia="en-GB"/>
              </w:rPr>
            </w:pPr>
            <w:r>
              <w:rPr>
                <w:rFonts w:eastAsia="Times New Roman" w:cs="Lucida Sans Unicode"/>
                <w:noProof/>
                <w:lang w:eastAsia="en-GB"/>
              </w:rPr>
              <w:t>To c</w:t>
            </w:r>
            <w:r w:rsidR="002A06D2" w:rsidRPr="002A06D2">
              <w:rPr>
                <w:rFonts w:eastAsia="Times New Roman" w:cs="Lucida Sans Unicode"/>
                <w:noProof/>
                <w:lang w:eastAsia="en-GB"/>
              </w:rPr>
              <w:t>reate a 3 year MAC estate management plan (including building work, repairs etc.)</w:t>
            </w:r>
          </w:p>
          <w:p w:rsidR="002A06D2" w:rsidRPr="002A06D2" w:rsidRDefault="002A06D2" w:rsidP="002A06D2">
            <w:pPr>
              <w:pStyle w:val="ListParagraph"/>
              <w:numPr>
                <w:ilvl w:val="0"/>
                <w:numId w:val="4"/>
              </w:numPr>
              <w:spacing w:before="100" w:beforeAutospacing="1" w:after="100" w:afterAutospacing="1"/>
              <w:rPr>
                <w:rFonts w:eastAsia="Times New Roman" w:cs="Lucida Sans Unicode"/>
                <w:noProof/>
                <w:lang w:eastAsia="en-GB"/>
              </w:rPr>
            </w:pPr>
            <w:r w:rsidRPr="002A06D2">
              <w:rPr>
                <w:rFonts w:eastAsia="Times New Roman" w:cs="Lucida Sans Unicode"/>
                <w:noProof/>
                <w:lang w:eastAsia="en-GB"/>
              </w:rPr>
              <w:t>Source revenues / bids for the MAC to generate capital.</w:t>
            </w:r>
          </w:p>
          <w:p w:rsidR="00110E07" w:rsidRDefault="00110E07" w:rsidP="00125E9D">
            <w:pPr>
              <w:pStyle w:val="ListParagraph"/>
              <w:spacing w:before="100" w:beforeAutospacing="1" w:after="100" w:afterAutospacing="1"/>
              <w:rPr>
                <w:rFonts w:eastAsia="Times New Roman" w:cs="Lucida Sans Unicode"/>
                <w:b/>
                <w:noProof/>
                <w:lang w:eastAsia="en-GB"/>
              </w:rPr>
            </w:pPr>
          </w:p>
        </w:tc>
      </w:tr>
    </w:tbl>
    <w:p w:rsidR="00110E07" w:rsidRDefault="00110E07">
      <w:pPr>
        <w:spacing w:before="100" w:beforeAutospacing="1" w:after="100" w:afterAutospacing="1" w:line="240" w:lineRule="auto"/>
        <w:rPr>
          <w:rFonts w:eastAsia="Times New Roman" w:cs="Lucida Sans Unicode"/>
          <w:b/>
          <w:noProof/>
          <w:lang w:eastAsia="en-GB"/>
        </w:rPr>
      </w:pPr>
    </w:p>
    <w:tbl>
      <w:tblPr>
        <w:tblStyle w:val="TableGrid"/>
        <w:tblW w:w="0" w:type="auto"/>
        <w:tblLook w:val="04A0" w:firstRow="1" w:lastRow="0" w:firstColumn="1" w:lastColumn="0" w:noHBand="0" w:noVBand="1"/>
      </w:tblPr>
      <w:tblGrid>
        <w:gridCol w:w="9016"/>
      </w:tblGrid>
      <w:tr w:rsidR="00110E07" w:rsidTr="00110E07">
        <w:tc>
          <w:tcPr>
            <w:tcW w:w="9016" w:type="dxa"/>
          </w:tcPr>
          <w:p w:rsidR="00110E07" w:rsidRDefault="00110E07" w:rsidP="00110E07">
            <w:pPr>
              <w:spacing w:before="100" w:beforeAutospacing="1" w:after="100" w:afterAutospacing="1"/>
              <w:rPr>
                <w:rFonts w:eastAsia="Times New Roman" w:cs="Lucida Sans Unicode"/>
                <w:b/>
                <w:szCs w:val="18"/>
                <w:lang w:eastAsia="en-GB"/>
              </w:rPr>
            </w:pPr>
            <w:r>
              <w:rPr>
                <w:rFonts w:eastAsia="Times New Roman" w:cs="Lucida Sans Unicode"/>
                <w:b/>
                <w:szCs w:val="18"/>
                <w:lang w:eastAsia="en-GB"/>
              </w:rPr>
              <w:lastRenderedPageBreak/>
              <w:t>Public Benefit</w:t>
            </w:r>
          </w:p>
          <w:p w:rsidR="00110E07" w:rsidRDefault="00110E07" w:rsidP="00110E07">
            <w:p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The Trustees believe that the Academy’s aims are demonstrably to the public benefit and have considered the guidance contained in the Charity Commissioners guidance on public benefit and have considered this when planning future objectives and aims.</w:t>
            </w:r>
          </w:p>
          <w:p w:rsidR="00110E07" w:rsidRDefault="00110E07" w:rsidP="00110E07">
            <w:p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Many activities and programmes enable the objectives of the academy to be realised. In addition to the quality of teaching and learning to ensure the outcomes and achievements for all pupils are recognised a number of advanced activities take place in the public benefit:</w:t>
            </w:r>
          </w:p>
          <w:p w:rsidR="00110E07" w:rsidRDefault="00110E07" w:rsidP="00110E07">
            <w:pPr>
              <w:pStyle w:val="ListParagraph"/>
              <w:numPr>
                <w:ilvl w:val="0"/>
                <w:numId w:val="24"/>
              </w:num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Extra-curricular activities for all students</w:t>
            </w:r>
          </w:p>
          <w:p w:rsidR="00110E07" w:rsidRDefault="00110E07" w:rsidP="00110E07">
            <w:pPr>
              <w:pStyle w:val="ListParagraph"/>
              <w:numPr>
                <w:ilvl w:val="0"/>
                <w:numId w:val="24"/>
              </w:num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Breakfast clubs and after school clubs</w:t>
            </w:r>
          </w:p>
          <w:p w:rsidR="00110E07" w:rsidRDefault="00110E07" w:rsidP="00110E07">
            <w:pPr>
              <w:pStyle w:val="ListParagraph"/>
              <w:numPr>
                <w:ilvl w:val="0"/>
                <w:numId w:val="24"/>
              </w:num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Nursery education</w:t>
            </w:r>
          </w:p>
          <w:p w:rsidR="00110E07" w:rsidRDefault="00110E07" w:rsidP="00110E07">
            <w:pPr>
              <w:pStyle w:val="ListParagraph"/>
              <w:numPr>
                <w:ilvl w:val="0"/>
                <w:numId w:val="24"/>
              </w:num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Holiday activities programmes</w:t>
            </w:r>
          </w:p>
          <w:p w:rsidR="00110E07" w:rsidRDefault="00110E07" w:rsidP="00110E07">
            <w:pPr>
              <w:pStyle w:val="ListParagraph"/>
              <w:numPr>
                <w:ilvl w:val="0"/>
                <w:numId w:val="24"/>
              </w:num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Parental engagement sessions</w:t>
            </w:r>
          </w:p>
          <w:p w:rsidR="00110E07" w:rsidRPr="00110E07" w:rsidRDefault="00110E07" w:rsidP="00110E07">
            <w:pPr>
              <w:pStyle w:val="ListParagraph"/>
              <w:numPr>
                <w:ilvl w:val="0"/>
                <w:numId w:val="24"/>
              </w:numPr>
              <w:spacing w:before="100" w:beforeAutospacing="1" w:after="100" w:afterAutospacing="1"/>
              <w:rPr>
                <w:rFonts w:eastAsia="Times New Roman" w:cs="Lucida Sans Unicode"/>
                <w:szCs w:val="18"/>
                <w:lang w:eastAsia="en-GB"/>
              </w:rPr>
            </w:pPr>
            <w:r>
              <w:rPr>
                <w:rFonts w:eastAsia="Times New Roman" w:cs="Lucida Sans Unicode"/>
                <w:szCs w:val="18"/>
                <w:lang w:eastAsia="en-GB"/>
              </w:rPr>
              <w:t>External professional services</w:t>
            </w:r>
          </w:p>
        </w:tc>
      </w:tr>
    </w:tbl>
    <w:p w:rsidR="00110E07" w:rsidRDefault="00110E07">
      <w:pPr>
        <w:spacing w:before="100" w:beforeAutospacing="1" w:after="100" w:afterAutospacing="1" w:line="240" w:lineRule="auto"/>
        <w:rPr>
          <w:rFonts w:eastAsia="Times New Roman" w:cs="Lucida Sans Unicode"/>
          <w:b/>
          <w:noProof/>
          <w:lang w:eastAsia="en-GB"/>
        </w:rPr>
      </w:pPr>
    </w:p>
    <w:p w:rsidR="00BE5721" w:rsidRDefault="00BE5721">
      <w:pPr>
        <w:spacing w:after="0" w:line="240" w:lineRule="auto"/>
        <w:rPr>
          <w:b/>
          <w:u w:val="single"/>
        </w:rPr>
      </w:pPr>
    </w:p>
    <w:tbl>
      <w:tblPr>
        <w:tblStyle w:val="TableGrid"/>
        <w:tblW w:w="0" w:type="auto"/>
        <w:tblLook w:val="04A0" w:firstRow="1" w:lastRow="0" w:firstColumn="1" w:lastColumn="0" w:noHBand="0" w:noVBand="1"/>
      </w:tblPr>
      <w:tblGrid>
        <w:gridCol w:w="9016"/>
      </w:tblGrid>
      <w:tr w:rsidR="00BE5721" w:rsidTr="00BE5721">
        <w:tc>
          <w:tcPr>
            <w:tcW w:w="9016" w:type="dxa"/>
          </w:tcPr>
          <w:p w:rsidR="00BE5721" w:rsidRDefault="00BE5721" w:rsidP="00BE5721">
            <w:pPr>
              <w:rPr>
                <w:b/>
                <w:u w:val="single"/>
              </w:rPr>
            </w:pPr>
            <w:r>
              <w:rPr>
                <w:b/>
                <w:u w:val="single"/>
              </w:rPr>
              <w:t>Strategic Report</w:t>
            </w:r>
          </w:p>
          <w:p w:rsidR="00BE5721" w:rsidRDefault="00BE5721" w:rsidP="00BE5721"/>
          <w:p w:rsidR="00BE5721" w:rsidRDefault="00BE5721" w:rsidP="00BE5721">
            <w:pPr>
              <w:rPr>
                <w:b/>
              </w:rPr>
            </w:pPr>
            <w:r>
              <w:rPr>
                <w:b/>
              </w:rPr>
              <w:t>Achievements and Performance</w:t>
            </w:r>
          </w:p>
          <w:p w:rsidR="00BE5721" w:rsidRDefault="00BE5721" w:rsidP="00BE5721"/>
          <w:p w:rsidR="00BE5721" w:rsidRDefault="00BE5721" w:rsidP="00BE5721">
            <w:r>
              <w:t>The St Catherine of Siena Multi Academy Company has operated effectively during its period of operation from the 1</w:t>
            </w:r>
            <w:r>
              <w:rPr>
                <w:vertAlign w:val="superscript"/>
              </w:rPr>
              <w:t>st</w:t>
            </w:r>
            <w:r>
              <w:t xml:space="preserve"> September 2017 to 31</w:t>
            </w:r>
            <w:r>
              <w:rPr>
                <w:vertAlign w:val="superscript"/>
              </w:rPr>
              <w:t>st</w:t>
            </w:r>
            <w:r>
              <w:t xml:space="preserve"> August 2018. We have operated within our budget and have built a surplus during this period. This will be used for future innovations and development work linked to improving resources linked to teaching and learning and the achievement of students. This in turn will improve our effectiveness during the forthcoming academic years.</w:t>
            </w:r>
          </w:p>
          <w:p w:rsidR="00BE5721" w:rsidRDefault="00BE5721" w:rsidP="00BE5721"/>
          <w:p w:rsidR="002D31E5" w:rsidRDefault="00BE5721" w:rsidP="00BE5721">
            <w:r>
              <w:t xml:space="preserve">Two schools within the St multi-academy are currently judged to be ‘Good’ by Ofsted and two schools are currently judged to be ‘Outstanding.’  </w:t>
            </w:r>
          </w:p>
          <w:p w:rsidR="002D31E5" w:rsidRDefault="002D31E5" w:rsidP="00BE5721">
            <w:r>
              <w:t>Recent School Inspections outcomes:</w:t>
            </w:r>
          </w:p>
          <w:p w:rsidR="002D31E5" w:rsidRDefault="002D31E5" w:rsidP="00BE5721"/>
          <w:p w:rsidR="002D31E5" w:rsidRDefault="002D31E5" w:rsidP="00BE5721">
            <w:pPr>
              <w:rPr>
                <w:b/>
              </w:rPr>
            </w:pPr>
            <w:r w:rsidRPr="004E1114">
              <w:rPr>
                <w:b/>
              </w:rPr>
              <w:t xml:space="preserve">St Gregory’s </w:t>
            </w:r>
            <w:r w:rsidR="00114874">
              <w:rPr>
                <w:b/>
              </w:rPr>
              <w:t>February 2018</w:t>
            </w:r>
          </w:p>
          <w:p w:rsidR="00114874" w:rsidRPr="00114874" w:rsidRDefault="00114874" w:rsidP="00114874">
            <w:pPr>
              <w:rPr>
                <w:b/>
              </w:rPr>
            </w:pPr>
            <w:r>
              <w:rPr>
                <w:b/>
              </w:rPr>
              <w:t>The</w:t>
            </w:r>
            <w:r w:rsidRPr="00114874">
              <w:rPr>
                <w:b/>
              </w:rPr>
              <w:t xml:space="preserve"> school continues to be good.</w:t>
            </w:r>
          </w:p>
          <w:p w:rsidR="00114874" w:rsidRDefault="00114874" w:rsidP="00114874">
            <w:r w:rsidRPr="00114874">
              <w:t>Based on the evidence gathered during this short inspec</w:t>
            </w:r>
            <w:r w:rsidR="00F07F22">
              <w:t>tion. T</w:t>
            </w:r>
            <w:r w:rsidRPr="00114874">
              <w:t>he school has demonstrated strong practice and marked improvement in certain areas. This may indicate that the school is improving towards being outstandin</w:t>
            </w:r>
            <w:r w:rsidR="00F07F22">
              <w:t xml:space="preserve">g. It is recommended </w:t>
            </w:r>
            <w:r w:rsidRPr="00114874">
              <w:t>that the school’s next inspection be a section 5 inspection.</w:t>
            </w:r>
          </w:p>
          <w:p w:rsidR="00114874" w:rsidRDefault="00114874" w:rsidP="00114874"/>
          <w:p w:rsidR="00114874" w:rsidRPr="00114874" w:rsidRDefault="00114874" w:rsidP="00114874">
            <w:pPr>
              <w:rPr>
                <w:b/>
              </w:rPr>
            </w:pPr>
            <w:r w:rsidRPr="00114874">
              <w:rPr>
                <w:b/>
              </w:rPr>
              <w:t>St Philips May 2018</w:t>
            </w:r>
          </w:p>
          <w:p w:rsidR="00114874" w:rsidRDefault="00114874" w:rsidP="00114874">
            <w:pPr>
              <w:rPr>
                <w:b/>
              </w:rPr>
            </w:pPr>
            <w:r w:rsidRPr="00114874">
              <w:rPr>
                <w:b/>
              </w:rPr>
              <w:t>The school continues to be good.</w:t>
            </w:r>
          </w:p>
          <w:p w:rsidR="00114874" w:rsidRDefault="00114874" w:rsidP="00114874">
            <w:pPr>
              <w:rPr>
                <w:b/>
              </w:rPr>
            </w:pPr>
          </w:p>
          <w:p w:rsidR="00114874" w:rsidRDefault="00114874" w:rsidP="00114874">
            <w:pPr>
              <w:rPr>
                <w:b/>
              </w:rPr>
            </w:pPr>
            <w:r>
              <w:rPr>
                <w:b/>
              </w:rPr>
              <w:t>Our Lady and St Hubert March 2014 (outstanding)</w:t>
            </w:r>
            <w:r w:rsidR="001416A8">
              <w:rPr>
                <w:b/>
              </w:rPr>
              <w:t xml:space="preserve"> </w:t>
            </w:r>
            <w:r>
              <w:rPr>
                <w:b/>
              </w:rPr>
              <w:t>next Inspection due March 2019 onwards</w:t>
            </w:r>
          </w:p>
          <w:p w:rsidR="00114874" w:rsidRDefault="00114874" w:rsidP="00114874">
            <w:pPr>
              <w:rPr>
                <w:b/>
              </w:rPr>
            </w:pPr>
          </w:p>
          <w:p w:rsidR="00114874" w:rsidRDefault="00114874" w:rsidP="00114874">
            <w:pPr>
              <w:rPr>
                <w:b/>
              </w:rPr>
            </w:pPr>
            <w:r>
              <w:rPr>
                <w:b/>
              </w:rPr>
              <w:t>St Francis Xavier June 2007 (outstanding) Inspection is imminent</w:t>
            </w:r>
          </w:p>
          <w:p w:rsidR="00114874" w:rsidRDefault="00114874" w:rsidP="00114874">
            <w:pPr>
              <w:rPr>
                <w:b/>
              </w:rPr>
            </w:pPr>
          </w:p>
          <w:p w:rsidR="00BE5721" w:rsidRDefault="00BE5721" w:rsidP="00BE5721">
            <w:pPr>
              <w:rPr>
                <w:b/>
              </w:rPr>
            </w:pPr>
          </w:p>
          <w:p w:rsidR="00BE5721" w:rsidRDefault="00BE5721" w:rsidP="00BE5721">
            <w:r>
              <w:lastRenderedPageBreak/>
              <w:t>As a multi-academy we are judged in terms of our pupil outcomes and in terms of our successes. The key headline figures given below show that the strong links between the financing of the academy and the multi-academy development plan objectives are intrinsically linked.</w:t>
            </w:r>
          </w:p>
          <w:p w:rsidR="00BE5721" w:rsidRDefault="00BE5721">
            <w:pPr>
              <w:rPr>
                <w:b/>
                <w:u w:val="single"/>
              </w:rPr>
            </w:pPr>
          </w:p>
        </w:tc>
      </w:tr>
    </w:tbl>
    <w:p w:rsidR="00BE5721" w:rsidRDefault="00BE5721">
      <w:pPr>
        <w:spacing w:after="0" w:line="240" w:lineRule="auto"/>
        <w:rPr>
          <w:b/>
          <w:u w:val="single"/>
        </w:rPr>
      </w:pPr>
    </w:p>
    <w:p w:rsidR="00BE5721" w:rsidRDefault="00BE5721">
      <w:pPr>
        <w:spacing w:after="0" w:line="240" w:lineRule="auto"/>
        <w:rPr>
          <w:b/>
          <w:u w:val="single"/>
        </w:rPr>
      </w:pPr>
    </w:p>
    <w:p w:rsidR="00BE5721" w:rsidRDefault="00BE5721">
      <w:pPr>
        <w:spacing w:after="0" w:line="240" w:lineRule="auto"/>
        <w:rPr>
          <w:b/>
          <w:u w:val="single"/>
        </w:rPr>
      </w:pPr>
    </w:p>
    <w:tbl>
      <w:tblPr>
        <w:tblStyle w:val="TableGrid"/>
        <w:tblW w:w="0" w:type="auto"/>
        <w:tblLook w:val="04A0" w:firstRow="1" w:lastRow="0" w:firstColumn="1" w:lastColumn="0" w:noHBand="0" w:noVBand="1"/>
      </w:tblPr>
      <w:tblGrid>
        <w:gridCol w:w="9016"/>
      </w:tblGrid>
      <w:tr w:rsidR="00BE5721" w:rsidTr="00BE5721">
        <w:tc>
          <w:tcPr>
            <w:tcW w:w="9016" w:type="dxa"/>
          </w:tcPr>
          <w:p w:rsidR="00BE5721" w:rsidRPr="00BE5721" w:rsidRDefault="00BE5721" w:rsidP="00BE5721">
            <w:pPr>
              <w:rPr>
                <w:b/>
                <w:sz w:val="24"/>
                <w:szCs w:val="24"/>
              </w:rPr>
            </w:pPr>
            <w:r w:rsidRPr="00BE5721">
              <w:rPr>
                <w:b/>
                <w:sz w:val="24"/>
                <w:szCs w:val="24"/>
              </w:rPr>
              <w:t>Key Performance Indicators</w:t>
            </w:r>
          </w:p>
          <w:p w:rsidR="00BE5721" w:rsidRPr="00BE5721" w:rsidRDefault="00BE5721" w:rsidP="00BE5721">
            <w:pPr>
              <w:rPr>
                <w:b/>
                <w:sz w:val="24"/>
                <w:szCs w:val="24"/>
              </w:rPr>
            </w:pPr>
            <w:r w:rsidRPr="00BE5721">
              <w:rPr>
                <w:b/>
                <w:sz w:val="24"/>
                <w:szCs w:val="24"/>
              </w:rPr>
              <w:t>The achievements of the four schools across the multi-academy have been at least good during the 2017 – 2018 academic year:</w:t>
            </w:r>
          </w:p>
          <w:p w:rsidR="00BE5721" w:rsidRPr="00BE5721" w:rsidRDefault="00BE5721" w:rsidP="00BE5721">
            <w:pPr>
              <w:rPr>
                <w:b/>
                <w:u w:val="single"/>
              </w:rPr>
            </w:pPr>
            <w:r w:rsidRPr="00BE5721">
              <w:rPr>
                <w:b/>
                <w:u w:val="single"/>
              </w:rPr>
              <w:t>ST GREGORY’S CATHOLIC PRIMARY SCHOOL</w:t>
            </w:r>
          </w:p>
          <w:p w:rsidR="00BE5721" w:rsidRPr="0005388D" w:rsidRDefault="00BE5721" w:rsidP="00BE5721">
            <w:pPr>
              <w:rPr>
                <w:b/>
              </w:rPr>
            </w:pPr>
            <w:r w:rsidRPr="0005388D">
              <w:rPr>
                <w:b/>
              </w:rPr>
              <w:t>EYFS</w:t>
            </w:r>
          </w:p>
          <w:tbl>
            <w:tblPr>
              <w:tblW w:w="8520" w:type="dxa"/>
              <w:shd w:val="clear" w:color="auto" w:fill="E8F4F7"/>
              <w:tblCellMar>
                <w:left w:w="0" w:type="dxa"/>
                <w:right w:w="0" w:type="dxa"/>
              </w:tblCellMar>
              <w:tblLook w:val="04A0" w:firstRow="1" w:lastRow="0" w:firstColumn="1" w:lastColumn="0" w:noHBand="0" w:noVBand="1"/>
              <w:tblCaption w:val="EYFS Development Results"/>
            </w:tblPr>
            <w:tblGrid>
              <w:gridCol w:w="7260"/>
              <w:gridCol w:w="1260"/>
            </w:tblGrid>
            <w:tr w:rsidR="00BE5721" w:rsidRPr="0005388D" w:rsidTr="002D31E5">
              <w:tc>
                <w:tcPr>
                  <w:tcW w:w="0" w:type="auto"/>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Progress</w:t>
                  </w:r>
                </w:p>
              </w:tc>
              <w:tc>
                <w:tcPr>
                  <w:tcW w:w="1260" w:type="dxa"/>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Result</w:t>
                  </w:r>
                </w:p>
              </w:tc>
            </w:tr>
            <w:tr w:rsidR="00BE5721" w:rsidRPr="0005388D"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Achieving good level of development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191E9E" w:rsidP="00BE5721">
                  <w:pPr>
                    <w:spacing w:after="0" w:line="240" w:lineRule="auto"/>
                    <w:rPr>
                      <w:b/>
                    </w:rPr>
                  </w:pPr>
                  <w:r>
                    <w:rPr>
                      <w:b/>
                    </w:rPr>
                    <w:t>80</w:t>
                  </w:r>
                  <w:r w:rsidR="00BE5721" w:rsidRPr="0005388D">
                    <w:rPr>
                      <w:b/>
                    </w:rPr>
                    <w:t>%</w:t>
                  </w:r>
                </w:p>
              </w:tc>
            </w:tr>
          </w:tbl>
          <w:p w:rsidR="00BE5721" w:rsidRPr="0005388D" w:rsidRDefault="00BE5721" w:rsidP="00BE5721">
            <w:pPr>
              <w:rPr>
                <w:b/>
              </w:rPr>
            </w:pPr>
            <w:r w:rsidRPr="0005388D">
              <w:rPr>
                <w:b/>
              </w:rPr>
              <w:t>Phonics Screening Checks</w:t>
            </w:r>
          </w:p>
          <w:tbl>
            <w:tblPr>
              <w:tblW w:w="8520" w:type="dxa"/>
              <w:shd w:val="clear" w:color="auto" w:fill="E8F4F7"/>
              <w:tblCellMar>
                <w:left w:w="0" w:type="dxa"/>
                <w:right w:w="0" w:type="dxa"/>
              </w:tblCellMar>
              <w:tblLook w:val="04A0" w:firstRow="1" w:lastRow="0" w:firstColumn="1" w:lastColumn="0" w:noHBand="0" w:noVBand="1"/>
              <w:tblCaption w:val="Phonics Screening Results"/>
            </w:tblPr>
            <w:tblGrid>
              <w:gridCol w:w="7260"/>
              <w:gridCol w:w="1260"/>
            </w:tblGrid>
            <w:tr w:rsidR="00BE5721" w:rsidRPr="0005388D" w:rsidTr="002D31E5">
              <w:tc>
                <w:tcPr>
                  <w:tcW w:w="0" w:type="auto"/>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Year</w:t>
                  </w:r>
                </w:p>
              </w:tc>
              <w:tc>
                <w:tcPr>
                  <w:tcW w:w="1260" w:type="dxa"/>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Pass Rate</w:t>
                  </w:r>
                </w:p>
              </w:tc>
            </w:tr>
            <w:tr w:rsidR="00BE5721" w:rsidRPr="0005388D"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Year 1</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191E9E" w:rsidP="00BE5721">
                  <w:pPr>
                    <w:spacing w:after="0" w:line="240" w:lineRule="auto"/>
                    <w:rPr>
                      <w:b/>
                    </w:rPr>
                  </w:pPr>
                  <w:r>
                    <w:rPr>
                      <w:b/>
                    </w:rPr>
                    <w:t>90</w:t>
                  </w:r>
                  <w:r w:rsidR="00BE5721" w:rsidRPr="0005388D">
                    <w:rPr>
                      <w:b/>
                    </w:rPr>
                    <w:t>%</w:t>
                  </w:r>
                </w:p>
              </w:tc>
            </w:tr>
            <w:tr w:rsidR="00BE5721" w:rsidRPr="0005388D"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Default="00BE5721" w:rsidP="00BE5721">
                  <w:pPr>
                    <w:spacing w:after="0" w:line="240" w:lineRule="auto"/>
                    <w:rPr>
                      <w:b/>
                    </w:rPr>
                  </w:pPr>
                  <w:r w:rsidRPr="0005388D">
                    <w:rPr>
                      <w:b/>
                    </w:rPr>
                    <w:t>Year 2 (Re-sits)</w:t>
                  </w:r>
                </w:p>
                <w:p w:rsidR="00191E9E" w:rsidRPr="0005388D" w:rsidRDefault="00191E9E" w:rsidP="00BE5721">
                  <w:pPr>
                    <w:spacing w:after="0" w:line="240" w:lineRule="auto"/>
                    <w:rPr>
                      <w:b/>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0%</w:t>
                  </w:r>
                </w:p>
              </w:tc>
            </w:tr>
          </w:tbl>
          <w:p w:rsidR="00BE5721" w:rsidRPr="0005388D" w:rsidRDefault="00BE5721" w:rsidP="00BE5721">
            <w:pPr>
              <w:rPr>
                <w:b/>
              </w:rPr>
            </w:pPr>
            <w:r w:rsidRPr="0005388D">
              <w:rPr>
                <w:b/>
              </w:rPr>
              <w:t>Key Stage 1 (End of Year 2)</w:t>
            </w:r>
          </w:p>
          <w:tbl>
            <w:tblPr>
              <w:tblW w:w="8520" w:type="dxa"/>
              <w:shd w:val="clear" w:color="auto" w:fill="E8F4F7"/>
              <w:tblCellMar>
                <w:left w:w="0" w:type="dxa"/>
                <w:right w:w="0" w:type="dxa"/>
              </w:tblCellMar>
              <w:tblLook w:val="04A0" w:firstRow="1" w:lastRow="0" w:firstColumn="1" w:lastColumn="0" w:noHBand="0" w:noVBand="1"/>
              <w:tblCaption w:val="KS1 Results"/>
            </w:tblPr>
            <w:tblGrid>
              <w:gridCol w:w="6000"/>
              <w:gridCol w:w="1260"/>
              <w:gridCol w:w="1260"/>
            </w:tblGrid>
            <w:tr w:rsidR="00BE5721" w:rsidRPr="0005388D" w:rsidTr="002D31E5">
              <w:tc>
                <w:tcPr>
                  <w:tcW w:w="0" w:type="auto"/>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Subject</w:t>
                  </w:r>
                </w:p>
              </w:tc>
              <w:tc>
                <w:tcPr>
                  <w:tcW w:w="1260" w:type="dxa"/>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Reaching Expected Standard</w:t>
                  </w:r>
                </w:p>
              </w:tc>
              <w:tc>
                <w:tcPr>
                  <w:tcW w:w="1260" w:type="dxa"/>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Above Expected Standard</w:t>
                  </w:r>
                </w:p>
              </w:tc>
            </w:tr>
            <w:tr w:rsidR="00BE5721" w:rsidRPr="0005388D"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Reading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191E9E" w:rsidP="00BE5721">
                  <w:pPr>
                    <w:spacing w:after="0" w:line="240" w:lineRule="auto"/>
                    <w:rPr>
                      <w:b/>
                    </w:rPr>
                  </w:pPr>
                  <w:r>
                    <w:rPr>
                      <w:b/>
                    </w:rPr>
                    <w:t>83</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37%</w:t>
                  </w:r>
                </w:p>
              </w:tc>
            </w:tr>
            <w:tr w:rsidR="00BE5721" w:rsidRPr="0005388D"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Writing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191E9E" w:rsidP="00BE5721">
                  <w:pPr>
                    <w:spacing w:after="0" w:line="240" w:lineRule="auto"/>
                    <w:rPr>
                      <w:b/>
                    </w:rPr>
                  </w:pPr>
                  <w:r>
                    <w:rPr>
                      <w:b/>
                    </w:rPr>
                    <w:t>70</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191E9E" w:rsidP="00BE5721">
                  <w:pPr>
                    <w:spacing w:after="0" w:line="240" w:lineRule="auto"/>
                    <w:rPr>
                      <w:b/>
                    </w:rPr>
                  </w:pPr>
                  <w:r>
                    <w:rPr>
                      <w:b/>
                    </w:rPr>
                    <w:t>33</w:t>
                  </w:r>
                  <w:r w:rsidR="00BE5721" w:rsidRPr="0005388D">
                    <w:rPr>
                      <w:b/>
                    </w:rPr>
                    <w:t>%</w:t>
                  </w:r>
                </w:p>
              </w:tc>
            </w:tr>
            <w:tr w:rsidR="00BE5721" w:rsidRPr="0005388D"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Mathematics</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83%</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191E9E" w:rsidP="00BE5721">
                  <w:pPr>
                    <w:spacing w:after="0" w:line="240" w:lineRule="auto"/>
                    <w:rPr>
                      <w:b/>
                    </w:rPr>
                  </w:pPr>
                  <w:r>
                    <w:rPr>
                      <w:b/>
                    </w:rPr>
                    <w:t>33</w:t>
                  </w:r>
                  <w:r w:rsidR="00BE5721" w:rsidRPr="0005388D">
                    <w:rPr>
                      <w:b/>
                    </w:rPr>
                    <w:t>%</w:t>
                  </w:r>
                </w:p>
              </w:tc>
            </w:tr>
            <w:tr w:rsidR="00BE5721" w:rsidRPr="0005388D"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Reading, Writing and Maths</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191E9E" w:rsidP="00BE5721">
                  <w:pPr>
                    <w:spacing w:after="0" w:line="240" w:lineRule="auto"/>
                    <w:rPr>
                      <w:b/>
                    </w:rPr>
                  </w:pPr>
                  <w:r>
                    <w:rPr>
                      <w:b/>
                    </w:rPr>
                    <w:t>73</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191E9E" w:rsidP="00BE5721">
                  <w:pPr>
                    <w:spacing w:after="0" w:line="240" w:lineRule="auto"/>
                    <w:rPr>
                      <w:b/>
                    </w:rPr>
                  </w:pPr>
                  <w:r>
                    <w:rPr>
                      <w:b/>
                    </w:rPr>
                    <w:t>23</w:t>
                  </w:r>
                  <w:r w:rsidR="00BE5721" w:rsidRPr="0005388D">
                    <w:rPr>
                      <w:b/>
                    </w:rPr>
                    <w:t>%</w:t>
                  </w:r>
                </w:p>
              </w:tc>
            </w:tr>
            <w:tr w:rsidR="00BE5721" w:rsidRPr="0005388D"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Default="00BE5721" w:rsidP="00BE5721">
                  <w:pPr>
                    <w:spacing w:after="0" w:line="240" w:lineRule="auto"/>
                    <w:rPr>
                      <w:b/>
                    </w:rPr>
                  </w:pPr>
                  <w:r w:rsidRPr="0005388D">
                    <w:rPr>
                      <w:b/>
                    </w:rPr>
                    <w:t>Science</w:t>
                  </w:r>
                </w:p>
                <w:p w:rsidR="00191E9E" w:rsidRPr="0005388D" w:rsidRDefault="00191E9E" w:rsidP="00BE5721">
                  <w:pPr>
                    <w:spacing w:after="0" w:line="240" w:lineRule="auto"/>
                    <w:rPr>
                      <w:b/>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191E9E" w:rsidP="00BE5721">
                  <w:pPr>
                    <w:spacing w:after="0" w:line="240" w:lineRule="auto"/>
                    <w:rPr>
                      <w:b/>
                    </w:rPr>
                  </w:pPr>
                  <w:r>
                    <w:rPr>
                      <w:b/>
                    </w:rPr>
                    <w:t>87</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191E9E" w:rsidP="00BE5721">
                  <w:pPr>
                    <w:spacing w:after="0" w:line="240" w:lineRule="auto"/>
                    <w:rPr>
                      <w:b/>
                    </w:rPr>
                  </w:pPr>
                  <w:r>
                    <w:rPr>
                      <w:b/>
                    </w:rPr>
                    <w:t>27</w:t>
                  </w:r>
                  <w:r w:rsidR="00BE5721" w:rsidRPr="0005388D">
                    <w:rPr>
                      <w:b/>
                    </w:rPr>
                    <w:t>%</w:t>
                  </w:r>
                </w:p>
              </w:tc>
            </w:tr>
          </w:tbl>
          <w:p w:rsidR="00BE5721" w:rsidRPr="0005388D" w:rsidRDefault="00BE5721" w:rsidP="00BE5721">
            <w:pPr>
              <w:rPr>
                <w:b/>
              </w:rPr>
            </w:pPr>
            <w:r w:rsidRPr="0005388D">
              <w:rPr>
                <w:b/>
              </w:rPr>
              <w:t>Key Stage 2 (End of Year 6)</w:t>
            </w:r>
          </w:p>
          <w:tbl>
            <w:tblPr>
              <w:tblW w:w="8520" w:type="dxa"/>
              <w:shd w:val="clear" w:color="auto" w:fill="E8F4F7"/>
              <w:tblCellMar>
                <w:left w:w="0" w:type="dxa"/>
                <w:right w:w="0" w:type="dxa"/>
              </w:tblCellMar>
              <w:tblLook w:val="04A0" w:firstRow="1" w:lastRow="0" w:firstColumn="1" w:lastColumn="0" w:noHBand="0" w:noVBand="1"/>
              <w:tblCaption w:val="KS2 Results"/>
            </w:tblPr>
            <w:tblGrid>
              <w:gridCol w:w="4740"/>
              <w:gridCol w:w="1260"/>
              <w:gridCol w:w="1260"/>
              <w:gridCol w:w="1260"/>
            </w:tblGrid>
            <w:tr w:rsidR="00BE5721" w:rsidRPr="0005388D" w:rsidTr="002D31E5">
              <w:tc>
                <w:tcPr>
                  <w:tcW w:w="0" w:type="auto"/>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Subject</w:t>
                  </w:r>
                </w:p>
              </w:tc>
              <w:tc>
                <w:tcPr>
                  <w:tcW w:w="1260" w:type="dxa"/>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Reaching Expected Standard</w:t>
                  </w:r>
                </w:p>
              </w:tc>
              <w:tc>
                <w:tcPr>
                  <w:tcW w:w="1260" w:type="dxa"/>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Above Expected Standard</w:t>
                  </w:r>
                </w:p>
              </w:tc>
              <w:tc>
                <w:tcPr>
                  <w:tcW w:w="1260" w:type="dxa"/>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Average Scaled Score</w:t>
                  </w:r>
                </w:p>
              </w:tc>
            </w:tr>
            <w:tr w:rsidR="00BE5721" w:rsidRPr="00BE5721"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Reading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E723B2" w:rsidP="00BE5721">
                  <w:pPr>
                    <w:spacing w:after="0" w:line="240" w:lineRule="auto"/>
                    <w:rPr>
                      <w:b/>
                    </w:rPr>
                  </w:pPr>
                  <w:r>
                    <w:rPr>
                      <w:b/>
                    </w:rPr>
                    <w:t>90</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E723B2" w:rsidP="00BE5721">
                  <w:pPr>
                    <w:spacing w:after="0" w:line="240" w:lineRule="auto"/>
                    <w:rPr>
                      <w:b/>
                    </w:rPr>
                  </w:pPr>
                  <w:r>
                    <w:rPr>
                      <w:b/>
                    </w:rPr>
                    <w:t>35</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E723B2" w:rsidP="00BE5721">
                  <w:pPr>
                    <w:spacing w:after="0" w:line="240" w:lineRule="auto"/>
                    <w:rPr>
                      <w:b/>
                    </w:rPr>
                  </w:pPr>
                  <w:r>
                    <w:rPr>
                      <w:b/>
                    </w:rPr>
                    <w:t>106</w:t>
                  </w:r>
                </w:p>
              </w:tc>
            </w:tr>
            <w:tr w:rsidR="00BE5721" w:rsidRPr="00BE5721"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Writing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E723B2" w:rsidP="00BE5721">
                  <w:pPr>
                    <w:spacing w:after="0" w:line="240" w:lineRule="auto"/>
                    <w:rPr>
                      <w:b/>
                    </w:rPr>
                  </w:pPr>
                  <w:r>
                    <w:rPr>
                      <w:b/>
                    </w:rPr>
                    <w:t>100</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E723B2" w:rsidP="00BE5721">
                  <w:pPr>
                    <w:spacing w:after="0" w:line="240" w:lineRule="auto"/>
                    <w:rPr>
                      <w:b/>
                    </w:rPr>
                  </w:pPr>
                  <w:r>
                    <w:rPr>
                      <w:b/>
                    </w:rPr>
                    <w:t>26</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n/a</w:t>
                  </w:r>
                </w:p>
              </w:tc>
            </w:tr>
            <w:tr w:rsidR="00BE5721" w:rsidRPr="00BE5721"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Grammar, Punctuation and Spelling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E723B2" w:rsidP="00BE5721">
                  <w:pPr>
                    <w:spacing w:after="0" w:line="240" w:lineRule="auto"/>
                    <w:rPr>
                      <w:b/>
                    </w:rPr>
                  </w:pPr>
                  <w:r>
                    <w:rPr>
                      <w:b/>
                    </w:rPr>
                    <w:t>97</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E723B2" w:rsidP="00BE5721">
                  <w:pPr>
                    <w:spacing w:after="0" w:line="240" w:lineRule="auto"/>
                    <w:rPr>
                      <w:b/>
                    </w:rPr>
                  </w:pPr>
                  <w:r>
                    <w:rPr>
                      <w:b/>
                    </w:rPr>
                    <w:t>35</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E723B2" w:rsidP="00BE5721">
                  <w:pPr>
                    <w:spacing w:after="0" w:line="240" w:lineRule="auto"/>
                    <w:rPr>
                      <w:b/>
                    </w:rPr>
                  </w:pPr>
                  <w:r>
                    <w:rPr>
                      <w:b/>
                    </w:rPr>
                    <w:t>107</w:t>
                  </w:r>
                </w:p>
              </w:tc>
            </w:tr>
            <w:tr w:rsidR="00BE5721" w:rsidRPr="00BE5721"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Mathematics</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E723B2" w:rsidP="00BE5721">
                  <w:pPr>
                    <w:spacing w:after="0" w:line="240" w:lineRule="auto"/>
                    <w:rPr>
                      <w:b/>
                    </w:rPr>
                  </w:pPr>
                  <w:r>
                    <w:rPr>
                      <w:b/>
                    </w:rPr>
                    <w:t>90</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E723B2" w:rsidP="00BE5721">
                  <w:pPr>
                    <w:spacing w:after="0" w:line="240" w:lineRule="auto"/>
                    <w:rPr>
                      <w:b/>
                    </w:rPr>
                  </w:pPr>
                  <w:r>
                    <w:rPr>
                      <w:b/>
                    </w:rPr>
                    <w:t>19</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E723B2" w:rsidP="00BE5721">
                  <w:pPr>
                    <w:spacing w:after="0" w:line="240" w:lineRule="auto"/>
                    <w:rPr>
                      <w:b/>
                    </w:rPr>
                  </w:pPr>
                  <w:r>
                    <w:rPr>
                      <w:b/>
                    </w:rPr>
                    <w:t>106</w:t>
                  </w:r>
                </w:p>
              </w:tc>
            </w:tr>
            <w:tr w:rsidR="00BE5721" w:rsidRPr="00BE5721"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Reading, Writing and Mathematics Combined</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E723B2" w:rsidP="00BE5721">
                  <w:pPr>
                    <w:spacing w:after="0" w:line="240" w:lineRule="auto"/>
                    <w:rPr>
                      <w:b/>
                    </w:rPr>
                  </w:pPr>
                  <w:r>
                    <w:rPr>
                      <w:b/>
                    </w:rPr>
                    <w:t>87</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E723B2" w:rsidP="00BE5721">
                  <w:pPr>
                    <w:spacing w:after="0" w:line="240" w:lineRule="auto"/>
                    <w:rPr>
                      <w:b/>
                    </w:rPr>
                  </w:pPr>
                  <w:r>
                    <w:rPr>
                      <w:b/>
                    </w:rPr>
                    <w:t>16</w:t>
                  </w:r>
                  <w:r w:rsidR="00BE5721" w:rsidRPr="0005388D">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n/a</w:t>
                  </w:r>
                </w:p>
              </w:tc>
            </w:tr>
          </w:tbl>
          <w:p w:rsidR="00BE5721" w:rsidRPr="00BE5721" w:rsidRDefault="00BE5721" w:rsidP="00BE5721">
            <w:pPr>
              <w:rPr>
                <w:b/>
                <w:bCs/>
                <w:u w:val="single"/>
              </w:rPr>
            </w:pPr>
            <w:r w:rsidRPr="00BE5721">
              <w:rPr>
                <w:b/>
                <w:bCs/>
                <w:u w:val="single"/>
              </w:rPr>
              <w:t>Progress</w:t>
            </w:r>
          </w:p>
          <w:tbl>
            <w:tblPr>
              <w:tblW w:w="8520" w:type="dxa"/>
              <w:shd w:val="clear" w:color="auto" w:fill="E8F4F7"/>
              <w:tblCellMar>
                <w:left w:w="0" w:type="dxa"/>
                <w:right w:w="0" w:type="dxa"/>
              </w:tblCellMar>
              <w:tblLook w:val="04A0" w:firstRow="1" w:lastRow="0" w:firstColumn="1" w:lastColumn="0" w:noHBand="0" w:noVBand="1"/>
              <w:tblCaption w:val="Progress Figures"/>
            </w:tblPr>
            <w:tblGrid>
              <w:gridCol w:w="7260"/>
              <w:gridCol w:w="1260"/>
            </w:tblGrid>
            <w:tr w:rsidR="00BE5721" w:rsidRPr="00BE5721" w:rsidTr="002D31E5">
              <w:tc>
                <w:tcPr>
                  <w:tcW w:w="0" w:type="auto"/>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BE5721" w:rsidRPr="00BE5721" w:rsidRDefault="00BE5721" w:rsidP="00BE5721">
                  <w:pPr>
                    <w:spacing w:after="0" w:line="240" w:lineRule="auto"/>
                    <w:rPr>
                      <w:b/>
                      <w:u w:val="single"/>
                    </w:rPr>
                  </w:pPr>
                  <w:r w:rsidRPr="00BE5721">
                    <w:rPr>
                      <w:b/>
                      <w:u w:val="single"/>
                    </w:rPr>
                    <w:t>Subject</w:t>
                  </w:r>
                </w:p>
              </w:tc>
              <w:tc>
                <w:tcPr>
                  <w:tcW w:w="1260" w:type="dxa"/>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BE5721" w:rsidRPr="00BE5721" w:rsidRDefault="00BE5721" w:rsidP="00BE5721">
                  <w:pPr>
                    <w:spacing w:after="0" w:line="240" w:lineRule="auto"/>
                    <w:rPr>
                      <w:b/>
                      <w:u w:val="single"/>
                    </w:rPr>
                  </w:pPr>
                  <w:r w:rsidRPr="00BE5721">
                    <w:rPr>
                      <w:b/>
                      <w:u w:val="single"/>
                    </w:rPr>
                    <w:t>Average Progress</w:t>
                  </w:r>
                </w:p>
              </w:tc>
            </w:tr>
            <w:tr w:rsidR="00BE5721" w:rsidRPr="00BE5721"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Reading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216896" w:rsidP="00BE5721">
                  <w:pPr>
                    <w:spacing w:after="0" w:line="240" w:lineRule="auto"/>
                    <w:rPr>
                      <w:b/>
                    </w:rPr>
                  </w:pPr>
                  <w:r>
                    <w:rPr>
                      <w:b/>
                    </w:rPr>
                    <w:t>0.6</w:t>
                  </w:r>
                </w:p>
              </w:tc>
            </w:tr>
            <w:tr w:rsidR="00BE5721" w:rsidRPr="00BE5721"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Writing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216896" w:rsidP="00BE5721">
                  <w:pPr>
                    <w:spacing w:after="0" w:line="240" w:lineRule="auto"/>
                    <w:rPr>
                      <w:b/>
                    </w:rPr>
                  </w:pPr>
                  <w:r>
                    <w:rPr>
                      <w:b/>
                    </w:rPr>
                    <w:t>1.5</w:t>
                  </w:r>
                </w:p>
              </w:tc>
            </w:tr>
            <w:tr w:rsidR="00BE5721" w:rsidRPr="00BE5721" w:rsidTr="002D31E5">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BE5721" w:rsidP="00BE5721">
                  <w:pPr>
                    <w:spacing w:after="0" w:line="240" w:lineRule="auto"/>
                    <w:rPr>
                      <w:b/>
                    </w:rPr>
                  </w:pPr>
                  <w:r w:rsidRPr="0005388D">
                    <w:rPr>
                      <w:b/>
                    </w:rPr>
                    <w:t>Mathematics</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E5721" w:rsidRPr="0005388D" w:rsidRDefault="00216896" w:rsidP="00BE5721">
                  <w:pPr>
                    <w:spacing w:after="0" w:line="240" w:lineRule="auto"/>
                    <w:rPr>
                      <w:b/>
                    </w:rPr>
                  </w:pPr>
                  <w:r>
                    <w:rPr>
                      <w:b/>
                    </w:rPr>
                    <w:t>-0.6</w:t>
                  </w:r>
                </w:p>
              </w:tc>
            </w:tr>
          </w:tbl>
          <w:p w:rsidR="00BE5721" w:rsidRPr="00BE5721" w:rsidRDefault="00BE5721" w:rsidP="00BE5721">
            <w:pPr>
              <w:rPr>
                <w:b/>
                <w:u w:val="single"/>
              </w:rPr>
            </w:pPr>
          </w:p>
          <w:p w:rsidR="00BE5721" w:rsidRPr="00BE5721" w:rsidRDefault="00BE5721" w:rsidP="00BE5721">
            <w:pPr>
              <w:rPr>
                <w:b/>
                <w:bCs/>
                <w:u w:val="single"/>
              </w:rPr>
            </w:pPr>
            <w:r w:rsidRPr="00BE5721">
              <w:rPr>
                <w:b/>
                <w:bCs/>
                <w:u w:val="single"/>
              </w:rPr>
              <w:lastRenderedPageBreak/>
              <w:t>Attendance and Pupil Numbers</w:t>
            </w:r>
          </w:p>
          <w:tbl>
            <w:tblPr>
              <w:tblW w:w="8784" w:type="dxa"/>
              <w:shd w:val="clear" w:color="auto" w:fill="E8F7E8"/>
              <w:tblCellMar>
                <w:left w:w="0" w:type="dxa"/>
                <w:right w:w="0" w:type="dxa"/>
              </w:tblCellMar>
              <w:tblLook w:val="04A0" w:firstRow="1" w:lastRow="0" w:firstColumn="1" w:lastColumn="0" w:noHBand="0" w:noVBand="1"/>
              <w:tblCaption w:val="Progress Figures"/>
            </w:tblPr>
            <w:tblGrid>
              <w:gridCol w:w="8708"/>
              <w:gridCol w:w="76"/>
            </w:tblGrid>
            <w:tr w:rsidR="00BE5721" w:rsidRPr="00BE5721" w:rsidTr="008F4154">
              <w:tc>
                <w:tcPr>
                  <w:tcW w:w="8035" w:type="dxa"/>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tcPr>
                <w:tbl>
                  <w:tblPr>
                    <w:tblW w:w="8520" w:type="dxa"/>
                    <w:shd w:val="clear" w:color="auto" w:fill="E8F7E8"/>
                    <w:tblCellMar>
                      <w:left w:w="0" w:type="dxa"/>
                      <w:right w:w="0" w:type="dxa"/>
                    </w:tblCellMar>
                    <w:tblLook w:val="04A0" w:firstRow="1" w:lastRow="0" w:firstColumn="1" w:lastColumn="0" w:noHBand="0" w:noVBand="1"/>
                    <w:tblCaption w:val="Progress Figures"/>
                  </w:tblPr>
                  <w:tblGrid>
                    <w:gridCol w:w="4402"/>
                    <w:gridCol w:w="4118"/>
                  </w:tblGrid>
                  <w:tr w:rsidR="008F4154" w:rsidRPr="0088541F" w:rsidTr="008F4154">
                    <w:tc>
                      <w:tcPr>
                        <w:tcW w:w="4402" w:type="dxa"/>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8F4154" w:rsidRPr="0088541F" w:rsidRDefault="008F4154" w:rsidP="008F4154">
                        <w:pPr>
                          <w:spacing w:after="0" w:line="240" w:lineRule="auto"/>
                          <w:rPr>
                            <w:b/>
                          </w:rPr>
                        </w:pPr>
                        <w:r w:rsidRPr="0088541F">
                          <w:rPr>
                            <w:b/>
                          </w:rPr>
                          <w:t>Attendance</w:t>
                        </w:r>
                      </w:p>
                    </w:tc>
                    <w:tc>
                      <w:tcPr>
                        <w:tcW w:w="4118" w:type="dxa"/>
                        <w:tcBorders>
                          <w:top w:val="single" w:sz="6" w:space="0" w:color="FFFFFF"/>
                          <w:left w:val="single" w:sz="6" w:space="0" w:color="FFFFFF"/>
                          <w:bottom w:val="single" w:sz="6" w:space="0" w:color="FFFFFF"/>
                          <w:right w:val="single" w:sz="6" w:space="0" w:color="FFFFFF"/>
                        </w:tcBorders>
                        <w:shd w:val="clear" w:color="auto" w:fill="FBE4D5" w:themeFill="accent2" w:themeFillTint="33"/>
                        <w:tcMar>
                          <w:top w:w="30" w:type="dxa"/>
                          <w:left w:w="30" w:type="dxa"/>
                          <w:bottom w:w="30" w:type="dxa"/>
                          <w:right w:w="30" w:type="dxa"/>
                        </w:tcMar>
                        <w:hideMark/>
                      </w:tcPr>
                      <w:p w:rsidR="008F4154" w:rsidRPr="0088541F" w:rsidRDefault="008F4154" w:rsidP="008F4154">
                        <w:pPr>
                          <w:spacing w:after="0" w:line="240" w:lineRule="auto"/>
                          <w:rPr>
                            <w:b/>
                          </w:rPr>
                        </w:pPr>
                        <w:r w:rsidRPr="0088541F">
                          <w:rPr>
                            <w:b/>
                          </w:rPr>
                          <w:t>Number of pupils on roll</w:t>
                        </w:r>
                      </w:p>
                    </w:tc>
                  </w:tr>
                  <w:tr w:rsidR="008F4154" w:rsidRPr="0088541F" w:rsidTr="00271DB6">
                    <w:tc>
                      <w:tcPr>
                        <w:tcW w:w="4402"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30" w:type="dxa"/>
                          <w:left w:w="30" w:type="dxa"/>
                          <w:bottom w:w="30" w:type="dxa"/>
                          <w:right w:w="30" w:type="dxa"/>
                        </w:tcMar>
                      </w:tcPr>
                      <w:p w:rsidR="008F4154" w:rsidRPr="00BD2F44" w:rsidRDefault="0039455A" w:rsidP="008F4154">
                        <w:pPr>
                          <w:spacing w:after="0" w:line="240" w:lineRule="auto"/>
                          <w:rPr>
                            <w:b/>
                          </w:rPr>
                        </w:pPr>
                        <w:r>
                          <w:rPr>
                            <w:b/>
                          </w:rPr>
                          <w:t>9</w:t>
                        </w:r>
                        <w:r w:rsidR="008F4154" w:rsidRPr="00BD2F44">
                          <w:rPr>
                            <w:b/>
                          </w:rPr>
                          <w:t>6%</w:t>
                        </w:r>
                      </w:p>
                    </w:tc>
                    <w:tc>
                      <w:tcPr>
                        <w:tcW w:w="4118"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30" w:type="dxa"/>
                          <w:left w:w="30" w:type="dxa"/>
                          <w:bottom w:w="30" w:type="dxa"/>
                          <w:right w:w="30" w:type="dxa"/>
                        </w:tcMar>
                      </w:tcPr>
                      <w:p w:rsidR="008F4154" w:rsidRPr="00BD2F44" w:rsidRDefault="0039455A" w:rsidP="008F4154">
                        <w:pPr>
                          <w:spacing w:after="0" w:line="240" w:lineRule="auto"/>
                          <w:rPr>
                            <w:b/>
                          </w:rPr>
                        </w:pPr>
                        <w:r>
                          <w:rPr>
                            <w:b/>
                          </w:rPr>
                          <w:t>24</w:t>
                        </w:r>
                        <w:r w:rsidR="008F4154" w:rsidRPr="00BD2F44">
                          <w:rPr>
                            <w:b/>
                          </w:rPr>
                          <w:t>4</w:t>
                        </w:r>
                      </w:p>
                    </w:tc>
                  </w:tr>
                </w:tbl>
                <w:p w:rsidR="00BE5721" w:rsidRPr="0088541F" w:rsidRDefault="00BE5721" w:rsidP="00BE5721">
                  <w:pPr>
                    <w:spacing w:after="0" w:line="240" w:lineRule="auto"/>
                    <w:rPr>
                      <w:b/>
                    </w:rPr>
                  </w:pPr>
                </w:p>
                <w:p w:rsidR="00BE5721" w:rsidRPr="0088541F" w:rsidRDefault="00BE5721" w:rsidP="00BE5721">
                  <w:pPr>
                    <w:spacing w:after="0" w:line="240" w:lineRule="auto"/>
                    <w:rPr>
                      <w:b/>
                    </w:rPr>
                  </w:pPr>
                </w:p>
                <w:p w:rsidR="00BE5721" w:rsidRPr="0088541F" w:rsidRDefault="00BE5721" w:rsidP="00BE5721">
                  <w:pPr>
                    <w:spacing w:after="0" w:line="240" w:lineRule="auto"/>
                    <w:rPr>
                      <w:b/>
                    </w:rPr>
                  </w:pPr>
                  <w:r w:rsidRPr="0088541F">
                    <w:rPr>
                      <w:b/>
                    </w:rPr>
                    <w:t>ST FRANCIS XAVIER CATHOLIC PRIMARY SCHOOL</w:t>
                  </w:r>
                </w:p>
                <w:p w:rsidR="00BE5721" w:rsidRPr="0088541F" w:rsidRDefault="00BE5721" w:rsidP="00BE5721">
                  <w:pPr>
                    <w:spacing w:after="0" w:line="240" w:lineRule="auto"/>
                    <w:rPr>
                      <w:b/>
                    </w:rPr>
                  </w:pPr>
                  <w:r w:rsidRPr="0088541F">
                    <w:rPr>
                      <w:b/>
                    </w:rPr>
                    <w:t>EYFS</w:t>
                  </w:r>
                </w:p>
                <w:tbl>
                  <w:tblPr>
                    <w:tblW w:w="8520" w:type="dxa"/>
                    <w:shd w:val="clear" w:color="auto" w:fill="E8F7E8"/>
                    <w:tblCellMar>
                      <w:left w:w="0" w:type="dxa"/>
                      <w:right w:w="0" w:type="dxa"/>
                    </w:tblCellMar>
                    <w:tblLook w:val="04A0" w:firstRow="1" w:lastRow="0" w:firstColumn="1" w:lastColumn="0" w:noHBand="0" w:noVBand="1"/>
                    <w:tblCaption w:val="EYFS Development Results"/>
                  </w:tblPr>
                  <w:tblGrid>
                    <w:gridCol w:w="7320"/>
                    <w:gridCol w:w="1200"/>
                  </w:tblGrid>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Progress</w:t>
                        </w:r>
                      </w:p>
                    </w:tc>
                    <w:tc>
                      <w:tcPr>
                        <w:tcW w:w="1200" w:type="dxa"/>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Result</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Achieving good level of development</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66%</w:t>
                        </w:r>
                      </w:p>
                    </w:tc>
                  </w:tr>
                </w:tbl>
                <w:p w:rsidR="00BE5721" w:rsidRPr="0088541F" w:rsidRDefault="00BE5721" w:rsidP="00BE5721">
                  <w:pPr>
                    <w:spacing w:after="0" w:line="240" w:lineRule="auto"/>
                    <w:rPr>
                      <w:b/>
                    </w:rPr>
                  </w:pPr>
                  <w:r w:rsidRPr="0088541F">
                    <w:rPr>
                      <w:b/>
                    </w:rPr>
                    <w:t>Phonics Screening Checks</w:t>
                  </w:r>
                </w:p>
                <w:tbl>
                  <w:tblPr>
                    <w:tblW w:w="8520" w:type="dxa"/>
                    <w:shd w:val="clear" w:color="auto" w:fill="E8F7E8"/>
                    <w:tblCellMar>
                      <w:left w:w="0" w:type="dxa"/>
                      <w:right w:w="0" w:type="dxa"/>
                    </w:tblCellMar>
                    <w:tblLook w:val="04A0" w:firstRow="1" w:lastRow="0" w:firstColumn="1" w:lastColumn="0" w:noHBand="0" w:noVBand="1"/>
                    <w:tblCaption w:val="Phonics Screening Results"/>
                  </w:tblPr>
                  <w:tblGrid>
                    <w:gridCol w:w="7320"/>
                    <w:gridCol w:w="1200"/>
                  </w:tblGrid>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Year</w:t>
                        </w:r>
                      </w:p>
                    </w:tc>
                    <w:tc>
                      <w:tcPr>
                        <w:tcW w:w="1200" w:type="dxa"/>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Pass Rate</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Year 1</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77%</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Year 2 (Re-sits = 5/8 children)</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63%</w:t>
                        </w:r>
                      </w:p>
                    </w:tc>
                  </w:tr>
                </w:tbl>
                <w:p w:rsidR="00BE5721" w:rsidRPr="0088541F" w:rsidRDefault="00BE5721" w:rsidP="00BE5721">
                  <w:pPr>
                    <w:spacing w:after="0" w:line="240" w:lineRule="auto"/>
                    <w:rPr>
                      <w:b/>
                    </w:rPr>
                  </w:pPr>
                  <w:r w:rsidRPr="0088541F">
                    <w:rPr>
                      <w:b/>
                    </w:rPr>
                    <w:t>Key Stage 1 (End of Year 2)</w:t>
                  </w:r>
                </w:p>
                <w:tbl>
                  <w:tblPr>
                    <w:tblW w:w="8520" w:type="dxa"/>
                    <w:shd w:val="clear" w:color="auto" w:fill="E8F7E8"/>
                    <w:tblCellMar>
                      <w:left w:w="0" w:type="dxa"/>
                      <w:right w:w="0" w:type="dxa"/>
                    </w:tblCellMar>
                    <w:tblLook w:val="04A0" w:firstRow="1" w:lastRow="0" w:firstColumn="1" w:lastColumn="0" w:noHBand="0" w:noVBand="1"/>
                    <w:tblCaption w:val="KS1 Results"/>
                  </w:tblPr>
                  <w:tblGrid>
                    <w:gridCol w:w="6120"/>
                    <w:gridCol w:w="1200"/>
                    <w:gridCol w:w="1200"/>
                  </w:tblGrid>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Subject</w:t>
                        </w:r>
                      </w:p>
                    </w:tc>
                    <w:tc>
                      <w:tcPr>
                        <w:tcW w:w="1200" w:type="dxa"/>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Reaching Expected Standard</w:t>
                        </w:r>
                      </w:p>
                    </w:tc>
                    <w:tc>
                      <w:tcPr>
                        <w:tcW w:w="1200" w:type="dxa"/>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Above Expected Standard</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Reading</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77%</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21%</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Writing</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70%</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13%</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Mathematics</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77%</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21%</w:t>
                        </w:r>
                      </w:p>
                    </w:tc>
                  </w:tr>
                </w:tbl>
                <w:p w:rsidR="00BE5721" w:rsidRPr="0088541F" w:rsidRDefault="00BE5721" w:rsidP="00BE5721">
                  <w:pPr>
                    <w:spacing w:after="0" w:line="240" w:lineRule="auto"/>
                    <w:rPr>
                      <w:b/>
                    </w:rPr>
                  </w:pPr>
                  <w:r w:rsidRPr="0088541F">
                    <w:rPr>
                      <w:b/>
                    </w:rPr>
                    <w:t>Key Stage 2 (End of Year 6)</w:t>
                  </w:r>
                </w:p>
                <w:tbl>
                  <w:tblPr>
                    <w:tblW w:w="8520" w:type="dxa"/>
                    <w:shd w:val="clear" w:color="auto" w:fill="E8F7E8"/>
                    <w:tblCellMar>
                      <w:left w:w="0" w:type="dxa"/>
                      <w:right w:w="0" w:type="dxa"/>
                    </w:tblCellMar>
                    <w:tblLook w:val="04A0" w:firstRow="1" w:lastRow="0" w:firstColumn="1" w:lastColumn="0" w:noHBand="0" w:noVBand="1"/>
                    <w:tblCaption w:val="KS2 Results"/>
                  </w:tblPr>
                  <w:tblGrid>
                    <w:gridCol w:w="4920"/>
                    <w:gridCol w:w="1200"/>
                    <w:gridCol w:w="1200"/>
                    <w:gridCol w:w="1200"/>
                  </w:tblGrid>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Subject</w:t>
                        </w:r>
                      </w:p>
                    </w:tc>
                    <w:tc>
                      <w:tcPr>
                        <w:tcW w:w="1200" w:type="dxa"/>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Reaching Expected Standard</w:t>
                        </w:r>
                      </w:p>
                    </w:tc>
                    <w:tc>
                      <w:tcPr>
                        <w:tcW w:w="1200" w:type="dxa"/>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Above Expected Standard</w:t>
                        </w:r>
                      </w:p>
                    </w:tc>
                    <w:tc>
                      <w:tcPr>
                        <w:tcW w:w="1200" w:type="dxa"/>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Average Scaled Score</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Reading</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87%</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27%</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104</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Writing</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80%</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23%</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n/a</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Grammar, Punctuation and Spelling</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90%</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53%</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109</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Mathematics</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90%</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27%</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106</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Reading, Writing and Mathematics Combined</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77%</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13%</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n/a</w:t>
                        </w:r>
                      </w:p>
                    </w:tc>
                  </w:tr>
                </w:tbl>
                <w:p w:rsidR="00BE5721" w:rsidRPr="0088541F" w:rsidRDefault="00BE5721" w:rsidP="00BE5721">
                  <w:pPr>
                    <w:spacing w:after="0" w:line="240" w:lineRule="auto"/>
                    <w:rPr>
                      <w:b/>
                      <w:bCs/>
                    </w:rPr>
                  </w:pPr>
                  <w:r w:rsidRPr="0088541F">
                    <w:rPr>
                      <w:b/>
                      <w:bCs/>
                    </w:rPr>
                    <w:t>Progress Score</w:t>
                  </w:r>
                </w:p>
                <w:tbl>
                  <w:tblPr>
                    <w:tblW w:w="8520" w:type="dxa"/>
                    <w:shd w:val="clear" w:color="auto" w:fill="E8F7E8"/>
                    <w:tblCellMar>
                      <w:left w:w="0" w:type="dxa"/>
                      <w:right w:w="0" w:type="dxa"/>
                    </w:tblCellMar>
                    <w:tblLook w:val="04A0" w:firstRow="1" w:lastRow="0" w:firstColumn="1" w:lastColumn="0" w:noHBand="0" w:noVBand="1"/>
                    <w:tblCaption w:val="Progress Figures"/>
                  </w:tblPr>
                  <w:tblGrid>
                    <w:gridCol w:w="7320"/>
                    <w:gridCol w:w="1200"/>
                  </w:tblGrid>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Subject</w:t>
                        </w:r>
                      </w:p>
                    </w:tc>
                    <w:tc>
                      <w:tcPr>
                        <w:tcW w:w="1200" w:type="dxa"/>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Average Progress</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Reading</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EB30F7" w:rsidP="00BE5721">
                        <w:pPr>
                          <w:spacing w:after="0" w:line="240" w:lineRule="auto"/>
                          <w:rPr>
                            <w:b/>
                          </w:rPr>
                        </w:pPr>
                        <w:r>
                          <w:rPr>
                            <w:b/>
                          </w:rPr>
                          <w:t>1.8</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Writing</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EB30F7" w:rsidP="00BE5721">
                        <w:pPr>
                          <w:spacing w:after="0" w:line="240" w:lineRule="auto"/>
                          <w:rPr>
                            <w:b/>
                          </w:rPr>
                        </w:pPr>
                        <w:r>
                          <w:rPr>
                            <w:b/>
                          </w:rPr>
                          <w:t>2.0</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Mathematics</w:t>
                        </w:r>
                      </w:p>
                    </w:tc>
                    <w:tc>
                      <w:tcPr>
                        <w:tcW w:w="0" w:type="auto"/>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EB30F7" w:rsidP="00BE5721">
                        <w:pPr>
                          <w:spacing w:after="0" w:line="240" w:lineRule="auto"/>
                          <w:rPr>
                            <w:b/>
                          </w:rPr>
                        </w:pPr>
                        <w:r>
                          <w:rPr>
                            <w:b/>
                          </w:rPr>
                          <w:t>1.9</w:t>
                        </w:r>
                      </w:p>
                    </w:tc>
                  </w:tr>
                </w:tbl>
                <w:p w:rsidR="00BE5721" w:rsidRPr="0088541F" w:rsidRDefault="00BE5721" w:rsidP="00BE5721">
                  <w:pPr>
                    <w:spacing w:after="0" w:line="240" w:lineRule="auto"/>
                    <w:rPr>
                      <w:b/>
                      <w:bCs/>
                    </w:rPr>
                  </w:pPr>
                  <w:r w:rsidRPr="0088541F">
                    <w:rPr>
                      <w:b/>
                      <w:bCs/>
                    </w:rPr>
                    <w:t>Attendance and Pupil Numbers</w:t>
                  </w:r>
                </w:p>
                <w:tbl>
                  <w:tblPr>
                    <w:tblW w:w="8520" w:type="dxa"/>
                    <w:shd w:val="clear" w:color="auto" w:fill="E8F7E8"/>
                    <w:tblCellMar>
                      <w:left w:w="0" w:type="dxa"/>
                      <w:right w:w="0" w:type="dxa"/>
                    </w:tblCellMar>
                    <w:tblLook w:val="04A0" w:firstRow="1" w:lastRow="0" w:firstColumn="1" w:lastColumn="0" w:noHBand="0" w:noVBand="1"/>
                    <w:tblCaption w:val="Progress Figures"/>
                  </w:tblPr>
                  <w:tblGrid>
                    <w:gridCol w:w="4402"/>
                    <w:gridCol w:w="4118"/>
                  </w:tblGrid>
                  <w:tr w:rsidR="00BE5721" w:rsidRPr="0088541F" w:rsidTr="002D31E5">
                    <w:tc>
                      <w:tcPr>
                        <w:tcW w:w="4402" w:type="dxa"/>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Attendance</w:t>
                        </w:r>
                      </w:p>
                    </w:tc>
                    <w:tc>
                      <w:tcPr>
                        <w:tcW w:w="4118" w:type="dxa"/>
                        <w:tcBorders>
                          <w:top w:val="single" w:sz="6" w:space="0" w:color="FFFFFF"/>
                          <w:left w:val="single" w:sz="6" w:space="0" w:color="FFFFFF"/>
                          <w:bottom w:val="single" w:sz="6" w:space="0" w:color="FFFFFF"/>
                          <w:right w:val="single" w:sz="6" w:space="0" w:color="FFFFFF"/>
                        </w:tcBorders>
                        <w:shd w:val="clear" w:color="auto" w:fill="A7DFA7"/>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Number of pupils on roll</w:t>
                        </w:r>
                      </w:p>
                    </w:tc>
                  </w:tr>
                  <w:tr w:rsidR="00BE5721" w:rsidRPr="0088541F" w:rsidTr="0088541F">
                    <w:trPr>
                      <w:trHeight w:val="35"/>
                    </w:trPr>
                    <w:tc>
                      <w:tcPr>
                        <w:tcW w:w="4402"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30" w:type="dxa"/>
                          <w:left w:w="30" w:type="dxa"/>
                          <w:bottom w:w="30" w:type="dxa"/>
                          <w:right w:w="30" w:type="dxa"/>
                        </w:tcMar>
                      </w:tcPr>
                      <w:p w:rsidR="00BE5721" w:rsidRPr="0088541F" w:rsidRDefault="00BD7A9A" w:rsidP="00BE5721">
                        <w:pPr>
                          <w:spacing w:after="0" w:line="240" w:lineRule="auto"/>
                          <w:rPr>
                            <w:b/>
                          </w:rPr>
                        </w:pPr>
                        <w:r>
                          <w:rPr>
                            <w:b/>
                          </w:rPr>
                          <w:t>96</w:t>
                        </w:r>
                        <w:r w:rsidR="00BE5721" w:rsidRPr="0088541F">
                          <w:rPr>
                            <w:b/>
                          </w:rPr>
                          <w:t>%</w:t>
                        </w:r>
                      </w:p>
                    </w:tc>
                    <w:tc>
                      <w:tcPr>
                        <w:tcW w:w="4118"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30" w:type="dxa"/>
                          <w:left w:w="30" w:type="dxa"/>
                          <w:bottom w:w="30" w:type="dxa"/>
                          <w:right w:w="30" w:type="dxa"/>
                        </w:tcMar>
                      </w:tcPr>
                      <w:p w:rsidR="00BE5721" w:rsidRPr="0088541F" w:rsidRDefault="00865F76" w:rsidP="00BE5721">
                        <w:pPr>
                          <w:spacing w:after="0" w:line="240" w:lineRule="auto"/>
                          <w:rPr>
                            <w:b/>
                          </w:rPr>
                        </w:pPr>
                        <w:r>
                          <w:rPr>
                            <w:b/>
                          </w:rPr>
                          <w:t>211</w:t>
                        </w:r>
                      </w:p>
                    </w:tc>
                  </w:tr>
                  <w:tr w:rsidR="00BE5721" w:rsidRPr="0088541F" w:rsidTr="002D31E5">
                    <w:tc>
                      <w:tcPr>
                        <w:tcW w:w="4402" w:type="dxa"/>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p>
                    </w:tc>
                    <w:tc>
                      <w:tcPr>
                        <w:tcW w:w="4118" w:type="dxa"/>
                        <w:tcBorders>
                          <w:top w:val="single" w:sz="6" w:space="0" w:color="FFFFFF"/>
                          <w:left w:val="single" w:sz="6" w:space="0" w:color="FFFFFF"/>
                          <w:bottom w:val="single" w:sz="6" w:space="0" w:color="FFFFFF"/>
                          <w:right w:val="single" w:sz="6" w:space="0" w:color="FFFFFF"/>
                        </w:tcBorders>
                        <w:shd w:val="clear" w:color="auto" w:fill="E8F7E8"/>
                        <w:tcMar>
                          <w:top w:w="30" w:type="dxa"/>
                          <w:left w:w="30" w:type="dxa"/>
                          <w:bottom w:w="30" w:type="dxa"/>
                          <w:right w:w="30" w:type="dxa"/>
                        </w:tcMar>
                        <w:hideMark/>
                      </w:tcPr>
                      <w:p w:rsidR="00BE5721" w:rsidRPr="0088541F" w:rsidRDefault="00BE5721" w:rsidP="00BE5721">
                        <w:pPr>
                          <w:spacing w:after="0" w:line="240" w:lineRule="auto"/>
                          <w:rPr>
                            <w:b/>
                          </w:rPr>
                        </w:pPr>
                      </w:p>
                    </w:tc>
                  </w:tr>
                </w:tbl>
                <w:p w:rsidR="00BD2F44" w:rsidRDefault="00BD2F44" w:rsidP="00BE5721">
                  <w:pPr>
                    <w:spacing w:after="0" w:line="240" w:lineRule="auto"/>
                    <w:rPr>
                      <w:b/>
                    </w:rPr>
                  </w:pPr>
                </w:p>
                <w:p w:rsidR="00573CCF" w:rsidRDefault="00573CCF" w:rsidP="00BE5721">
                  <w:pPr>
                    <w:spacing w:after="0" w:line="240" w:lineRule="auto"/>
                    <w:rPr>
                      <w:b/>
                    </w:rPr>
                  </w:pPr>
                </w:p>
                <w:p w:rsidR="00573CCF" w:rsidRDefault="00573CCF" w:rsidP="00BE5721">
                  <w:pPr>
                    <w:spacing w:after="0" w:line="240" w:lineRule="auto"/>
                    <w:rPr>
                      <w:b/>
                    </w:rPr>
                  </w:pPr>
                </w:p>
                <w:p w:rsidR="00573CCF" w:rsidRDefault="00573CCF" w:rsidP="00BE5721">
                  <w:pPr>
                    <w:spacing w:after="0" w:line="240" w:lineRule="auto"/>
                    <w:rPr>
                      <w:b/>
                    </w:rPr>
                  </w:pPr>
                </w:p>
                <w:p w:rsidR="00F012C6" w:rsidRDefault="00F012C6" w:rsidP="00BE5721">
                  <w:pPr>
                    <w:spacing w:after="0" w:line="240" w:lineRule="auto"/>
                    <w:rPr>
                      <w:b/>
                    </w:rPr>
                  </w:pPr>
                </w:p>
                <w:p w:rsidR="00F012C6" w:rsidRDefault="00F012C6" w:rsidP="00BE5721">
                  <w:pPr>
                    <w:spacing w:after="0" w:line="240" w:lineRule="auto"/>
                    <w:rPr>
                      <w:b/>
                    </w:rPr>
                  </w:pPr>
                </w:p>
                <w:p w:rsidR="00BE5721" w:rsidRPr="0088541F" w:rsidRDefault="00BE5721" w:rsidP="00BE5721">
                  <w:pPr>
                    <w:spacing w:after="0" w:line="240" w:lineRule="auto"/>
                    <w:rPr>
                      <w:b/>
                    </w:rPr>
                  </w:pPr>
                  <w:r w:rsidRPr="0088541F">
                    <w:rPr>
                      <w:b/>
                    </w:rPr>
                    <w:lastRenderedPageBreak/>
                    <w:t>OUR LADY AND ST HUBERT’S CATHOLIC PRIMARY SCHOOL</w:t>
                  </w:r>
                </w:p>
                <w:p w:rsidR="00BD2F44" w:rsidRPr="0088541F" w:rsidRDefault="00BD2F44" w:rsidP="00BD2F44">
                  <w:pPr>
                    <w:spacing w:after="0" w:line="240" w:lineRule="auto"/>
                    <w:rPr>
                      <w:b/>
                      <w:bCs/>
                    </w:rPr>
                  </w:pPr>
                  <w:r w:rsidRPr="0088541F">
                    <w:rPr>
                      <w:b/>
                      <w:bCs/>
                    </w:rPr>
                    <w:t>EYFS</w:t>
                  </w:r>
                </w:p>
                <w:tbl>
                  <w:tblPr>
                    <w:tblW w:w="8552" w:type="dxa"/>
                    <w:shd w:val="clear" w:color="auto" w:fill="E8F7E8"/>
                    <w:tblCellMar>
                      <w:left w:w="0" w:type="dxa"/>
                      <w:right w:w="0" w:type="dxa"/>
                    </w:tblCellMar>
                    <w:tblLook w:val="04A0" w:firstRow="1" w:lastRow="0" w:firstColumn="1" w:lastColumn="0" w:noHBand="0" w:noVBand="1"/>
                    <w:tblCaption w:val="EYFS Development Results"/>
                  </w:tblPr>
                  <w:tblGrid>
                    <w:gridCol w:w="7348"/>
                    <w:gridCol w:w="1204"/>
                  </w:tblGrid>
                  <w:tr w:rsidR="00BD2F44" w:rsidRPr="0088541F" w:rsidTr="00271DB6">
                    <w:trPr>
                      <w:trHeight w:val="274"/>
                    </w:trPr>
                    <w:tc>
                      <w:tcPr>
                        <w:tcW w:w="0" w:type="auto"/>
                        <w:tcBorders>
                          <w:top w:val="single" w:sz="6" w:space="0" w:color="FFFFFF"/>
                          <w:left w:val="single" w:sz="6" w:space="0" w:color="FFFFFF"/>
                          <w:bottom w:val="single" w:sz="6" w:space="0" w:color="FFFFFF"/>
                          <w:right w:val="single" w:sz="6" w:space="0" w:color="FFFFFF"/>
                        </w:tcBorders>
                        <w:shd w:val="clear" w:color="auto" w:fill="DCEEFC"/>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Progress</w:t>
                        </w:r>
                      </w:p>
                    </w:tc>
                    <w:tc>
                      <w:tcPr>
                        <w:tcW w:w="1204" w:type="dxa"/>
                        <w:tcBorders>
                          <w:top w:val="single" w:sz="6" w:space="0" w:color="FFFFFF"/>
                          <w:left w:val="single" w:sz="6" w:space="0" w:color="FFFFFF"/>
                          <w:bottom w:val="single" w:sz="6" w:space="0" w:color="FFFFFF"/>
                          <w:right w:val="single" w:sz="6" w:space="0" w:color="FFFFFF"/>
                        </w:tcBorders>
                        <w:shd w:val="clear" w:color="auto" w:fill="DCEEFC"/>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Result</w:t>
                        </w:r>
                      </w:p>
                    </w:tc>
                  </w:tr>
                  <w:tr w:rsidR="00BD2F44" w:rsidRPr="00BD2F44" w:rsidTr="00271DB6">
                    <w:trPr>
                      <w:trHeight w:val="257"/>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Achieving good level of development</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75%</w:t>
                        </w:r>
                      </w:p>
                    </w:tc>
                  </w:tr>
                </w:tbl>
                <w:p w:rsidR="00BD2F44" w:rsidRPr="00BD2F44" w:rsidRDefault="00BD2F44" w:rsidP="00BD2F44">
                  <w:pPr>
                    <w:spacing w:after="0" w:line="240" w:lineRule="auto"/>
                    <w:rPr>
                      <w:b/>
                      <w:bCs/>
                    </w:rPr>
                  </w:pPr>
                  <w:r w:rsidRPr="00BD2F44">
                    <w:rPr>
                      <w:b/>
                      <w:bCs/>
                    </w:rPr>
                    <w:t>Phonics Screening Checks</w:t>
                  </w:r>
                </w:p>
                <w:tbl>
                  <w:tblPr>
                    <w:tblW w:w="8538" w:type="dxa"/>
                    <w:shd w:val="clear" w:color="auto" w:fill="E8F7E8"/>
                    <w:tblCellMar>
                      <w:left w:w="0" w:type="dxa"/>
                      <w:right w:w="0" w:type="dxa"/>
                    </w:tblCellMar>
                    <w:tblLook w:val="04A0" w:firstRow="1" w:lastRow="0" w:firstColumn="1" w:lastColumn="0" w:noHBand="0" w:noVBand="1"/>
                    <w:tblCaption w:val="KS1 Results"/>
                  </w:tblPr>
                  <w:tblGrid>
                    <w:gridCol w:w="7372"/>
                    <w:gridCol w:w="1166"/>
                  </w:tblGrid>
                  <w:tr w:rsidR="00BD2F44" w:rsidRPr="00BD2F44" w:rsidTr="00271DB6">
                    <w:trPr>
                      <w:trHeight w:val="258"/>
                    </w:trPr>
                    <w:tc>
                      <w:tcPr>
                        <w:tcW w:w="7372" w:type="dxa"/>
                        <w:tcBorders>
                          <w:top w:val="single" w:sz="6" w:space="0" w:color="FFFFFF"/>
                          <w:left w:val="single" w:sz="6" w:space="0" w:color="FFFFFF"/>
                          <w:bottom w:val="single" w:sz="6" w:space="0" w:color="FFFFFF"/>
                          <w:right w:val="single" w:sz="6" w:space="0" w:color="FFFFFF"/>
                        </w:tcBorders>
                        <w:shd w:val="clear" w:color="auto" w:fill="DCEEFC"/>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Year</w:t>
                        </w:r>
                      </w:p>
                    </w:tc>
                    <w:tc>
                      <w:tcPr>
                        <w:tcW w:w="1166" w:type="dxa"/>
                        <w:tcBorders>
                          <w:top w:val="single" w:sz="6" w:space="0" w:color="FFFFFF"/>
                          <w:left w:val="single" w:sz="6" w:space="0" w:color="FFFFFF"/>
                          <w:bottom w:val="single" w:sz="6" w:space="0" w:color="FFFFFF"/>
                          <w:right w:val="single" w:sz="6" w:space="0" w:color="FFFFFF"/>
                        </w:tcBorders>
                        <w:shd w:val="clear" w:color="auto" w:fill="DCEEFC"/>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Pass Rate</w:t>
                        </w:r>
                      </w:p>
                    </w:tc>
                  </w:tr>
                  <w:tr w:rsidR="00BD2F44" w:rsidRPr="00BD2F44" w:rsidTr="00271DB6">
                    <w:trPr>
                      <w:trHeight w:val="378"/>
                    </w:trPr>
                    <w:tc>
                      <w:tcPr>
                        <w:tcW w:w="7372"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Year 1</w:t>
                        </w:r>
                      </w:p>
                    </w:tc>
                    <w:tc>
                      <w:tcPr>
                        <w:tcW w:w="1166"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95%</w:t>
                        </w:r>
                      </w:p>
                    </w:tc>
                  </w:tr>
                  <w:tr w:rsidR="00BD2F44" w:rsidRPr="00BD2F44" w:rsidTr="00271DB6">
                    <w:trPr>
                      <w:trHeight w:val="242"/>
                    </w:trPr>
                    <w:tc>
                      <w:tcPr>
                        <w:tcW w:w="7372"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Year 2</w:t>
                        </w:r>
                      </w:p>
                      <w:p w:rsidR="00BD2F44" w:rsidRPr="00BD2F44" w:rsidRDefault="00BD2F44" w:rsidP="00BD2F44">
                        <w:pPr>
                          <w:spacing w:after="0" w:line="240" w:lineRule="auto"/>
                          <w:rPr>
                            <w:b/>
                          </w:rPr>
                        </w:pPr>
                      </w:p>
                    </w:tc>
                    <w:tc>
                      <w:tcPr>
                        <w:tcW w:w="1166"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0%</w:t>
                        </w:r>
                      </w:p>
                    </w:tc>
                  </w:tr>
                </w:tbl>
                <w:p w:rsidR="00BD2F44" w:rsidRPr="0088541F" w:rsidRDefault="00BD2F44" w:rsidP="00BD2F44">
                  <w:pPr>
                    <w:spacing w:after="0" w:line="240" w:lineRule="auto"/>
                    <w:rPr>
                      <w:b/>
                      <w:bCs/>
                    </w:rPr>
                  </w:pPr>
                  <w:r w:rsidRPr="0088541F">
                    <w:rPr>
                      <w:b/>
                      <w:bCs/>
                    </w:rPr>
                    <w:t>Key Stage 1 (End of Year 2)</w:t>
                  </w:r>
                </w:p>
                <w:tbl>
                  <w:tblPr>
                    <w:tblW w:w="8497" w:type="dxa"/>
                    <w:shd w:val="clear" w:color="auto" w:fill="E8F7E8"/>
                    <w:tblCellMar>
                      <w:left w:w="0" w:type="dxa"/>
                      <w:right w:w="0" w:type="dxa"/>
                    </w:tblCellMar>
                    <w:tblLook w:val="04A0" w:firstRow="1" w:lastRow="0" w:firstColumn="1" w:lastColumn="0" w:noHBand="0" w:noVBand="1"/>
                    <w:tblCaption w:val="KS1 Results"/>
                  </w:tblPr>
                  <w:tblGrid>
                    <w:gridCol w:w="4954"/>
                    <w:gridCol w:w="1134"/>
                    <w:gridCol w:w="2409"/>
                  </w:tblGrid>
                  <w:tr w:rsidR="00BD2F44" w:rsidRPr="0088541F" w:rsidTr="00271DB6">
                    <w:trPr>
                      <w:trHeight w:val="881"/>
                    </w:trPr>
                    <w:tc>
                      <w:tcPr>
                        <w:tcW w:w="4954" w:type="dxa"/>
                        <w:tcBorders>
                          <w:top w:val="single" w:sz="6" w:space="0" w:color="FFFFFF"/>
                          <w:left w:val="single" w:sz="6" w:space="0" w:color="FFFFFF"/>
                          <w:bottom w:val="single" w:sz="6" w:space="0" w:color="FFFFFF"/>
                          <w:right w:val="single" w:sz="6" w:space="0" w:color="FFFFFF"/>
                        </w:tcBorders>
                        <w:shd w:val="clear" w:color="auto" w:fill="DCEEFC"/>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Subject</w:t>
                        </w:r>
                      </w:p>
                    </w:tc>
                    <w:tc>
                      <w:tcPr>
                        <w:tcW w:w="1134" w:type="dxa"/>
                        <w:tcBorders>
                          <w:top w:val="single" w:sz="6" w:space="0" w:color="FFFFFF"/>
                          <w:left w:val="single" w:sz="6" w:space="0" w:color="FFFFFF"/>
                          <w:bottom w:val="single" w:sz="6" w:space="0" w:color="FFFFFF"/>
                          <w:right w:val="single" w:sz="6" w:space="0" w:color="FFFFFF"/>
                        </w:tcBorders>
                        <w:shd w:val="clear" w:color="auto" w:fill="DCEEFC"/>
                        <w:tcMar>
                          <w:top w:w="30" w:type="dxa"/>
                          <w:left w:w="30" w:type="dxa"/>
                          <w:bottom w:w="30" w:type="dxa"/>
                          <w:right w:w="30" w:type="dxa"/>
                        </w:tcMar>
                        <w:hideMark/>
                      </w:tcPr>
                      <w:p w:rsidR="00BD2F44" w:rsidRDefault="00BD2F44" w:rsidP="00BD2F44">
                        <w:pPr>
                          <w:spacing w:after="0" w:line="240" w:lineRule="auto"/>
                          <w:rPr>
                            <w:b/>
                          </w:rPr>
                        </w:pPr>
                        <w:r w:rsidRPr="0088541F">
                          <w:rPr>
                            <w:b/>
                          </w:rPr>
                          <w:t xml:space="preserve">Reaching </w:t>
                        </w:r>
                      </w:p>
                      <w:p w:rsidR="00BD2F44" w:rsidRDefault="00BD2F44" w:rsidP="00BD2F44">
                        <w:pPr>
                          <w:spacing w:after="0" w:line="240" w:lineRule="auto"/>
                          <w:rPr>
                            <w:b/>
                          </w:rPr>
                        </w:pPr>
                        <w:r w:rsidRPr="0088541F">
                          <w:rPr>
                            <w:b/>
                          </w:rPr>
                          <w:t xml:space="preserve">Expected </w:t>
                        </w:r>
                      </w:p>
                      <w:p w:rsidR="00BD2F44" w:rsidRPr="0088541F" w:rsidRDefault="00BD2F44" w:rsidP="00BD2F44">
                        <w:pPr>
                          <w:spacing w:after="0" w:line="240" w:lineRule="auto"/>
                          <w:rPr>
                            <w:b/>
                          </w:rPr>
                        </w:pPr>
                        <w:r w:rsidRPr="0088541F">
                          <w:rPr>
                            <w:b/>
                          </w:rPr>
                          <w:t>Standard</w:t>
                        </w:r>
                      </w:p>
                    </w:tc>
                    <w:tc>
                      <w:tcPr>
                        <w:tcW w:w="2409" w:type="dxa"/>
                        <w:tcBorders>
                          <w:top w:val="single" w:sz="6" w:space="0" w:color="FFFFFF"/>
                          <w:left w:val="single" w:sz="6" w:space="0" w:color="FFFFFF"/>
                          <w:bottom w:val="single" w:sz="6" w:space="0" w:color="FFFFFF"/>
                          <w:right w:val="single" w:sz="6" w:space="0" w:color="FFFFFF"/>
                        </w:tcBorders>
                        <w:shd w:val="clear" w:color="auto" w:fill="DCEEFC"/>
                        <w:tcMar>
                          <w:top w:w="30" w:type="dxa"/>
                          <w:left w:w="30" w:type="dxa"/>
                          <w:bottom w:w="30" w:type="dxa"/>
                          <w:right w:w="30" w:type="dxa"/>
                        </w:tcMar>
                        <w:hideMark/>
                      </w:tcPr>
                      <w:p w:rsidR="00BD2F44" w:rsidRDefault="00BD2F44" w:rsidP="00BD2F44">
                        <w:pPr>
                          <w:spacing w:after="0" w:line="240" w:lineRule="auto"/>
                          <w:rPr>
                            <w:b/>
                          </w:rPr>
                        </w:pPr>
                        <w:r w:rsidRPr="0088541F">
                          <w:rPr>
                            <w:b/>
                          </w:rPr>
                          <w:t xml:space="preserve">Above </w:t>
                        </w:r>
                      </w:p>
                      <w:p w:rsidR="00BD2F44" w:rsidRDefault="00BD2F44" w:rsidP="00BD2F44">
                        <w:pPr>
                          <w:spacing w:after="0" w:line="240" w:lineRule="auto"/>
                          <w:rPr>
                            <w:b/>
                          </w:rPr>
                        </w:pPr>
                        <w:r w:rsidRPr="0088541F">
                          <w:rPr>
                            <w:b/>
                          </w:rPr>
                          <w:t xml:space="preserve">Expected </w:t>
                        </w:r>
                      </w:p>
                      <w:p w:rsidR="00BD2F44" w:rsidRPr="0088541F" w:rsidRDefault="00BD2F44" w:rsidP="00BD2F44">
                        <w:pPr>
                          <w:spacing w:after="0" w:line="240" w:lineRule="auto"/>
                          <w:rPr>
                            <w:b/>
                          </w:rPr>
                        </w:pPr>
                        <w:r w:rsidRPr="0088541F">
                          <w:rPr>
                            <w:b/>
                          </w:rPr>
                          <w:t>Standard</w:t>
                        </w:r>
                      </w:p>
                    </w:tc>
                  </w:tr>
                  <w:tr w:rsidR="00BD2F44" w:rsidRPr="0088541F" w:rsidTr="00271DB6">
                    <w:trPr>
                      <w:trHeight w:val="252"/>
                    </w:trPr>
                    <w:tc>
                      <w:tcPr>
                        <w:tcW w:w="4954"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Reading</w:t>
                        </w:r>
                      </w:p>
                    </w:tc>
                    <w:tc>
                      <w:tcPr>
                        <w:tcW w:w="1134"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tcPr>
                      <w:p w:rsidR="00BD2F44" w:rsidRPr="00BD2F44" w:rsidRDefault="00BD2F44" w:rsidP="00BD2F44">
                        <w:pPr>
                          <w:spacing w:after="0" w:line="240" w:lineRule="auto"/>
                          <w:rPr>
                            <w:b/>
                          </w:rPr>
                        </w:pPr>
                        <w:r w:rsidRPr="00BD2F44">
                          <w:rPr>
                            <w:b/>
                          </w:rPr>
                          <w:t>87%</w:t>
                        </w:r>
                      </w:p>
                    </w:tc>
                    <w:tc>
                      <w:tcPr>
                        <w:tcW w:w="2409"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tcPr>
                      <w:p w:rsidR="00BD2F44" w:rsidRPr="00BD2F44" w:rsidRDefault="00BD2F44" w:rsidP="00BD2F44">
                        <w:pPr>
                          <w:spacing w:after="0" w:line="240" w:lineRule="auto"/>
                          <w:rPr>
                            <w:b/>
                          </w:rPr>
                        </w:pPr>
                        <w:r w:rsidRPr="00BD2F44">
                          <w:rPr>
                            <w:b/>
                          </w:rPr>
                          <w:t>33%</w:t>
                        </w:r>
                      </w:p>
                    </w:tc>
                  </w:tr>
                  <w:tr w:rsidR="00BD2F44" w:rsidRPr="0088541F" w:rsidTr="00271DB6">
                    <w:trPr>
                      <w:trHeight w:val="270"/>
                    </w:trPr>
                    <w:tc>
                      <w:tcPr>
                        <w:tcW w:w="4954"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Writing</w:t>
                        </w:r>
                      </w:p>
                    </w:tc>
                    <w:tc>
                      <w:tcPr>
                        <w:tcW w:w="1134"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tcPr>
                      <w:p w:rsidR="00BD2F44" w:rsidRPr="00BD2F44" w:rsidRDefault="00BD2F44" w:rsidP="00BD2F44">
                        <w:pPr>
                          <w:spacing w:after="0" w:line="240" w:lineRule="auto"/>
                          <w:rPr>
                            <w:b/>
                          </w:rPr>
                        </w:pPr>
                        <w:r w:rsidRPr="00BD2F44">
                          <w:rPr>
                            <w:b/>
                          </w:rPr>
                          <w:t>82%</w:t>
                        </w:r>
                      </w:p>
                    </w:tc>
                    <w:tc>
                      <w:tcPr>
                        <w:tcW w:w="2409"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tcPr>
                      <w:p w:rsidR="00BD2F44" w:rsidRPr="00BD2F44" w:rsidRDefault="00BD2F44" w:rsidP="00BD2F44">
                        <w:pPr>
                          <w:spacing w:after="0" w:line="240" w:lineRule="auto"/>
                          <w:rPr>
                            <w:b/>
                          </w:rPr>
                        </w:pPr>
                        <w:r w:rsidRPr="00BD2F44">
                          <w:rPr>
                            <w:b/>
                          </w:rPr>
                          <w:t>25%</w:t>
                        </w:r>
                      </w:p>
                    </w:tc>
                  </w:tr>
                  <w:tr w:rsidR="00BD2F44" w:rsidRPr="0088541F" w:rsidTr="00271DB6">
                    <w:trPr>
                      <w:trHeight w:val="252"/>
                    </w:trPr>
                    <w:tc>
                      <w:tcPr>
                        <w:tcW w:w="4954"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Mathematics</w:t>
                        </w:r>
                      </w:p>
                    </w:tc>
                    <w:tc>
                      <w:tcPr>
                        <w:tcW w:w="1134"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tcPr>
                      <w:p w:rsidR="00BD2F44" w:rsidRPr="00BD2F44" w:rsidRDefault="00BD2F44" w:rsidP="00BD2F44">
                        <w:pPr>
                          <w:spacing w:after="0" w:line="240" w:lineRule="auto"/>
                          <w:rPr>
                            <w:b/>
                          </w:rPr>
                        </w:pPr>
                        <w:r w:rsidRPr="00BD2F44">
                          <w:rPr>
                            <w:b/>
                          </w:rPr>
                          <w:t>87%</w:t>
                        </w:r>
                      </w:p>
                    </w:tc>
                    <w:tc>
                      <w:tcPr>
                        <w:tcW w:w="2409"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tcPr>
                      <w:p w:rsidR="00BD2F44" w:rsidRPr="00BD2F44" w:rsidRDefault="00BD2F44" w:rsidP="00BD2F44">
                        <w:pPr>
                          <w:spacing w:after="0" w:line="240" w:lineRule="auto"/>
                          <w:rPr>
                            <w:b/>
                          </w:rPr>
                        </w:pPr>
                        <w:r w:rsidRPr="00BD2F44">
                          <w:rPr>
                            <w:b/>
                          </w:rPr>
                          <w:t>23%</w:t>
                        </w:r>
                      </w:p>
                    </w:tc>
                  </w:tr>
                  <w:tr w:rsidR="00BD2F44" w:rsidRPr="0088541F" w:rsidTr="00271DB6">
                    <w:trPr>
                      <w:trHeight w:val="252"/>
                    </w:trPr>
                    <w:tc>
                      <w:tcPr>
                        <w:tcW w:w="4954"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tcPr>
                      <w:p w:rsidR="00BD2F44" w:rsidRPr="0088541F" w:rsidRDefault="00BD2F44" w:rsidP="00BD2F44">
                        <w:pPr>
                          <w:spacing w:after="0" w:line="240" w:lineRule="auto"/>
                          <w:rPr>
                            <w:b/>
                          </w:rPr>
                        </w:pPr>
                        <w:r w:rsidRPr="0088541F">
                          <w:rPr>
                            <w:b/>
                          </w:rPr>
                          <w:t>Science</w:t>
                        </w:r>
                      </w:p>
                    </w:tc>
                    <w:tc>
                      <w:tcPr>
                        <w:tcW w:w="1134"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tcPr>
                      <w:p w:rsidR="00BD2F44" w:rsidRPr="00BD2F44" w:rsidRDefault="00BD2F44" w:rsidP="00BD2F44">
                        <w:pPr>
                          <w:spacing w:after="0" w:line="240" w:lineRule="auto"/>
                          <w:rPr>
                            <w:b/>
                          </w:rPr>
                        </w:pPr>
                        <w:r w:rsidRPr="00BD2F44">
                          <w:rPr>
                            <w:b/>
                          </w:rPr>
                          <w:t>89%</w:t>
                        </w:r>
                      </w:p>
                    </w:tc>
                    <w:tc>
                      <w:tcPr>
                        <w:tcW w:w="2409"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tcPr>
                      <w:p w:rsidR="00BD2F44" w:rsidRPr="00BD2F44" w:rsidRDefault="00BD2F44" w:rsidP="00BD2F44">
                        <w:pPr>
                          <w:spacing w:after="0" w:line="240" w:lineRule="auto"/>
                          <w:rPr>
                            <w:b/>
                          </w:rPr>
                        </w:pPr>
                        <w:r w:rsidRPr="00BD2F44">
                          <w:rPr>
                            <w:b/>
                          </w:rPr>
                          <w:t>n/a</w:t>
                        </w:r>
                      </w:p>
                    </w:tc>
                  </w:tr>
                  <w:tr w:rsidR="00BD2F44" w:rsidRPr="0088541F" w:rsidTr="00271DB6">
                    <w:trPr>
                      <w:trHeight w:val="252"/>
                    </w:trPr>
                    <w:tc>
                      <w:tcPr>
                        <w:tcW w:w="4954"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tcPr>
                      <w:p w:rsidR="00BD2F44" w:rsidRDefault="00BD2F44" w:rsidP="00BD2F44">
                        <w:pPr>
                          <w:spacing w:after="0" w:line="240" w:lineRule="auto"/>
                          <w:rPr>
                            <w:b/>
                          </w:rPr>
                        </w:pPr>
                        <w:r w:rsidRPr="0088541F">
                          <w:rPr>
                            <w:b/>
                          </w:rPr>
                          <w:t xml:space="preserve">RWM combined </w:t>
                        </w:r>
                      </w:p>
                      <w:p w:rsidR="00BD2F44" w:rsidRPr="0088541F" w:rsidRDefault="00BD2F44" w:rsidP="00BD2F44">
                        <w:pPr>
                          <w:spacing w:after="0" w:line="240" w:lineRule="auto"/>
                          <w:rPr>
                            <w:b/>
                          </w:rPr>
                        </w:pPr>
                        <w:r w:rsidRPr="0088541F">
                          <w:rPr>
                            <w:b/>
                          </w:rPr>
                          <w:t xml:space="preserve">                                                 </w:t>
                        </w:r>
                      </w:p>
                    </w:tc>
                    <w:tc>
                      <w:tcPr>
                        <w:tcW w:w="1134"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tcPr>
                      <w:p w:rsidR="00BD2F44" w:rsidRPr="00BD2F44" w:rsidRDefault="00BD2F44" w:rsidP="00BD2F44">
                        <w:pPr>
                          <w:spacing w:after="0" w:line="240" w:lineRule="auto"/>
                          <w:rPr>
                            <w:b/>
                          </w:rPr>
                        </w:pPr>
                        <w:r w:rsidRPr="00BD2F44">
                          <w:rPr>
                            <w:b/>
                          </w:rPr>
                          <w:t xml:space="preserve">79%           </w:t>
                        </w:r>
                      </w:p>
                    </w:tc>
                    <w:tc>
                      <w:tcPr>
                        <w:tcW w:w="2409"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tcPr>
                      <w:p w:rsidR="00BD2F44" w:rsidRPr="00BD2F44" w:rsidRDefault="00BD2F44" w:rsidP="00BD2F44">
                        <w:pPr>
                          <w:spacing w:after="0" w:line="240" w:lineRule="auto"/>
                          <w:rPr>
                            <w:b/>
                          </w:rPr>
                        </w:pPr>
                        <w:r w:rsidRPr="00BD2F44">
                          <w:rPr>
                            <w:b/>
                          </w:rPr>
                          <w:t>18%</w:t>
                        </w:r>
                      </w:p>
                    </w:tc>
                  </w:tr>
                </w:tbl>
                <w:p w:rsidR="00BD2F44" w:rsidRPr="0088541F" w:rsidRDefault="00BD2F44" w:rsidP="00BD2F44">
                  <w:pPr>
                    <w:spacing w:after="0" w:line="240" w:lineRule="auto"/>
                    <w:rPr>
                      <w:b/>
                      <w:bCs/>
                    </w:rPr>
                  </w:pPr>
                  <w:bookmarkStart w:id="1" w:name="ks2"/>
                  <w:bookmarkEnd w:id="1"/>
                  <w:r w:rsidRPr="0088541F">
                    <w:rPr>
                      <w:b/>
                      <w:bCs/>
                    </w:rPr>
                    <w:t>Key Stage 2 (End of Year 6)</w:t>
                  </w:r>
                </w:p>
                <w:tbl>
                  <w:tblPr>
                    <w:tblW w:w="8632" w:type="dxa"/>
                    <w:shd w:val="clear" w:color="auto" w:fill="E8F7E8"/>
                    <w:tblCellMar>
                      <w:left w:w="0" w:type="dxa"/>
                      <w:right w:w="0" w:type="dxa"/>
                    </w:tblCellMar>
                    <w:tblLook w:val="04A0" w:firstRow="1" w:lastRow="0" w:firstColumn="1" w:lastColumn="0" w:noHBand="0" w:noVBand="1"/>
                    <w:tblCaption w:val="KS2 Results"/>
                  </w:tblPr>
                  <w:tblGrid>
                    <w:gridCol w:w="4942"/>
                    <w:gridCol w:w="1170"/>
                    <w:gridCol w:w="1260"/>
                    <w:gridCol w:w="1260"/>
                  </w:tblGrid>
                  <w:tr w:rsidR="00BD2F44" w:rsidRPr="0088541F" w:rsidTr="00271DB6">
                    <w:trPr>
                      <w:trHeight w:val="863"/>
                    </w:trPr>
                    <w:tc>
                      <w:tcPr>
                        <w:tcW w:w="4942" w:type="dxa"/>
                        <w:tcBorders>
                          <w:top w:val="single" w:sz="6" w:space="0" w:color="FFFFFF"/>
                          <w:left w:val="single" w:sz="6" w:space="0" w:color="FFFFFF"/>
                          <w:bottom w:val="single" w:sz="6" w:space="0" w:color="FFFFFF"/>
                          <w:right w:val="single" w:sz="6" w:space="0" w:color="FFFFFF"/>
                        </w:tcBorders>
                        <w:shd w:val="clear" w:color="auto" w:fill="DCEEFC"/>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Subject</w:t>
                        </w:r>
                      </w:p>
                    </w:tc>
                    <w:tc>
                      <w:tcPr>
                        <w:tcW w:w="1170" w:type="dxa"/>
                        <w:tcBorders>
                          <w:top w:val="single" w:sz="6" w:space="0" w:color="FFFFFF"/>
                          <w:left w:val="single" w:sz="6" w:space="0" w:color="FFFFFF"/>
                          <w:bottom w:val="single" w:sz="6" w:space="0" w:color="FFFFFF"/>
                          <w:right w:val="single" w:sz="6" w:space="0" w:color="FFFFFF"/>
                        </w:tcBorders>
                        <w:shd w:val="clear" w:color="auto" w:fill="DCEEFC"/>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Reaching Expected Standard</w:t>
                        </w:r>
                      </w:p>
                    </w:tc>
                    <w:tc>
                      <w:tcPr>
                        <w:tcW w:w="1260" w:type="dxa"/>
                        <w:tcBorders>
                          <w:top w:val="single" w:sz="6" w:space="0" w:color="FFFFFF"/>
                          <w:left w:val="single" w:sz="6" w:space="0" w:color="FFFFFF"/>
                          <w:bottom w:val="single" w:sz="6" w:space="0" w:color="FFFFFF"/>
                          <w:right w:val="single" w:sz="6" w:space="0" w:color="FFFFFF"/>
                        </w:tcBorders>
                        <w:shd w:val="clear" w:color="auto" w:fill="DCEEFC"/>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Above Expected Standard</w:t>
                        </w:r>
                      </w:p>
                    </w:tc>
                    <w:tc>
                      <w:tcPr>
                        <w:tcW w:w="1260" w:type="dxa"/>
                        <w:tcBorders>
                          <w:top w:val="single" w:sz="6" w:space="0" w:color="FFFFFF"/>
                          <w:left w:val="single" w:sz="6" w:space="0" w:color="FFFFFF"/>
                          <w:bottom w:val="single" w:sz="6" w:space="0" w:color="FFFFFF"/>
                          <w:right w:val="single" w:sz="6" w:space="0" w:color="FFFFFF"/>
                        </w:tcBorders>
                        <w:shd w:val="clear" w:color="auto" w:fill="DCEEFC"/>
                      </w:tcPr>
                      <w:p w:rsidR="00BD2F44" w:rsidRPr="0088541F" w:rsidRDefault="00BD2F44" w:rsidP="00BD2F44">
                        <w:pPr>
                          <w:spacing w:after="0" w:line="240" w:lineRule="auto"/>
                          <w:rPr>
                            <w:b/>
                          </w:rPr>
                        </w:pPr>
                        <w:r w:rsidRPr="0088541F">
                          <w:rPr>
                            <w:b/>
                          </w:rPr>
                          <w:t>Average Scaled Score</w:t>
                        </w:r>
                      </w:p>
                    </w:tc>
                  </w:tr>
                  <w:tr w:rsidR="00BD2F44" w:rsidRPr="0088541F" w:rsidTr="00271DB6">
                    <w:trPr>
                      <w:trHeight w:val="246"/>
                    </w:trPr>
                    <w:tc>
                      <w:tcPr>
                        <w:tcW w:w="4942"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Reading</w:t>
                        </w:r>
                      </w:p>
                    </w:tc>
                    <w:tc>
                      <w:tcPr>
                        <w:tcW w:w="1170"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 xml:space="preserve">91% </w:t>
                        </w:r>
                      </w:p>
                    </w:tc>
                    <w:tc>
                      <w:tcPr>
                        <w:tcW w:w="1260"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 xml:space="preserve">55% </w:t>
                        </w:r>
                      </w:p>
                    </w:tc>
                    <w:tc>
                      <w:tcPr>
                        <w:tcW w:w="1260" w:type="dxa"/>
                        <w:tcBorders>
                          <w:top w:val="single" w:sz="6" w:space="0" w:color="FFFFFF"/>
                          <w:left w:val="single" w:sz="6" w:space="0" w:color="FFFFFF"/>
                          <w:bottom w:val="single" w:sz="6" w:space="0" w:color="FFFFFF"/>
                          <w:right w:val="single" w:sz="6" w:space="0" w:color="FFFFFF"/>
                        </w:tcBorders>
                      </w:tcPr>
                      <w:p w:rsidR="00BD2F44" w:rsidRPr="00BD2F44" w:rsidRDefault="00BD2F44" w:rsidP="00BD2F44">
                        <w:pPr>
                          <w:spacing w:after="0" w:line="240" w:lineRule="auto"/>
                          <w:rPr>
                            <w:b/>
                          </w:rPr>
                        </w:pPr>
                        <w:r w:rsidRPr="00BD2F44">
                          <w:rPr>
                            <w:b/>
                          </w:rPr>
                          <w:t>109</w:t>
                        </w:r>
                      </w:p>
                    </w:tc>
                  </w:tr>
                  <w:tr w:rsidR="00BD2F44" w:rsidRPr="0088541F" w:rsidTr="00271DB6">
                    <w:trPr>
                      <w:trHeight w:val="264"/>
                    </w:trPr>
                    <w:tc>
                      <w:tcPr>
                        <w:tcW w:w="4942"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Writing</w:t>
                        </w:r>
                      </w:p>
                    </w:tc>
                    <w:tc>
                      <w:tcPr>
                        <w:tcW w:w="1170"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88%</w:t>
                        </w:r>
                      </w:p>
                    </w:tc>
                    <w:tc>
                      <w:tcPr>
                        <w:tcW w:w="1260"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39%</w:t>
                        </w:r>
                      </w:p>
                    </w:tc>
                    <w:tc>
                      <w:tcPr>
                        <w:tcW w:w="1260" w:type="dxa"/>
                        <w:tcBorders>
                          <w:top w:val="single" w:sz="6" w:space="0" w:color="FFFFFF"/>
                          <w:left w:val="single" w:sz="6" w:space="0" w:color="FFFFFF"/>
                          <w:bottom w:val="single" w:sz="6" w:space="0" w:color="FFFFFF"/>
                          <w:right w:val="single" w:sz="6" w:space="0" w:color="FFFFFF"/>
                        </w:tcBorders>
                      </w:tcPr>
                      <w:p w:rsidR="00BD2F44" w:rsidRPr="00BD2F44" w:rsidRDefault="00BD2F44" w:rsidP="00BD2F44">
                        <w:pPr>
                          <w:spacing w:after="0" w:line="240" w:lineRule="auto"/>
                          <w:rPr>
                            <w:b/>
                          </w:rPr>
                        </w:pPr>
                        <w:r w:rsidRPr="00BD2F44">
                          <w:rPr>
                            <w:b/>
                          </w:rPr>
                          <w:t>n/a</w:t>
                        </w:r>
                      </w:p>
                    </w:tc>
                  </w:tr>
                  <w:tr w:rsidR="00BD2F44" w:rsidRPr="0088541F" w:rsidTr="00271DB6">
                    <w:trPr>
                      <w:trHeight w:val="246"/>
                    </w:trPr>
                    <w:tc>
                      <w:tcPr>
                        <w:tcW w:w="4942"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Grammar, Punctuation and Spelling</w:t>
                        </w:r>
                      </w:p>
                    </w:tc>
                    <w:tc>
                      <w:tcPr>
                        <w:tcW w:w="1170"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 xml:space="preserve">88% </w:t>
                        </w:r>
                      </w:p>
                    </w:tc>
                    <w:tc>
                      <w:tcPr>
                        <w:tcW w:w="1260"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 xml:space="preserve">61% </w:t>
                        </w:r>
                      </w:p>
                    </w:tc>
                    <w:tc>
                      <w:tcPr>
                        <w:tcW w:w="1260" w:type="dxa"/>
                        <w:tcBorders>
                          <w:top w:val="single" w:sz="6" w:space="0" w:color="FFFFFF"/>
                          <w:left w:val="single" w:sz="6" w:space="0" w:color="FFFFFF"/>
                          <w:bottom w:val="single" w:sz="6" w:space="0" w:color="FFFFFF"/>
                          <w:right w:val="single" w:sz="6" w:space="0" w:color="FFFFFF"/>
                        </w:tcBorders>
                      </w:tcPr>
                      <w:p w:rsidR="00BD2F44" w:rsidRPr="00BD2F44" w:rsidRDefault="00BD2F44" w:rsidP="00BD2F44">
                        <w:pPr>
                          <w:spacing w:after="0" w:line="240" w:lineRule="auto"/>
                          <w:rPr>
                            <w:b/>
                          </w:rPr>
                        </w:pPr>
                        <w:r w:rsidRPr="00BD2F44">
                          <w:rPr>
                            <w:b/>
                          </w:rPr>
                          <w:t>111</w:t>
                        </w:r>
                      </w:p>
                    </w:tc>
                  </w:tr>
                  <w:tr w:rsidR="00BD2F44" w:rsidRPr="0088541F" w:rsidTr="00271DB6">
                    <w:trPr>
                      <w:trHeight w:val="246"/>
                    </w:trPr>
                    <w:tc>
                      <w:tcPr>
                        <w:tcW w:w="4942"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Mathematics</w:t>
                        </w:r>
                      </w:p>
                    </w:tc>
                    <w:tc>
                      <w:tcPr>
                        <w:tcW w:w="1170"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 xml:space="preserve">79% </w:t>
                        </w:r>
                      </w:p>
                    </w:tc>
                    <w:tc>
                      <w:tcPr>
                        <w:tcW w:w="1260"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 xml:space="preserve">45% </w:t>
                        </w:r>
                      </w:p>
                    </w:tc>
                    <w:tc>
                      <w:tcPr>
                        <w:tcW w:w="1260" w:type="dxa"/>
                        <w:tcBorders>
                          <w:top w:val="single" w:sz="6" w:space="0" w:color="FFFFFF"/>
                          <w:left w:val="single" w:sz="6" w:space="0" w:color="FFFFFF"/>
                          <w:bottom w:val="single" w:sz="6" w:space="0" w:color="FFFFFF"/>
                          <w:right w:val="single" w:sz="6" w:space="0" w:color="FFFFFF"/>
                        </w:tcBorders>
                      </w:tcPr>
                      <w:p w:rsidR="00BD2F44" w:rsidRPr="00BD2F44" w:rsidRDefault="00BD2F44" w:rsidP="00BD2F44">
                        <w:pPr>
                          <w:spacing w:after="0" w:line="240" w:lineRule="auto"/>
                          <w:rPr>
                            <w:b/>
                          </w:rPr>
                        </w:pPr>
                        <w:r w:rsidRPr="00BD2F44">
                          <w:rPr>
                            <w:b/>
                          </w:rPr>
                          <w:t>107</w:t>
                        </w:r>
                      </w:p>
                    </w:tc>
                  </w:tr>
                  <w:tr w:rsidR="00BD2F44" w:rsidRPr="0088541F" w:rsidTr="00271DB6">
                    <w:trPr>
                      <w:trHeight w:val="495"/>
                    </w:trPr>
                    <w:tc>
                      <w:tcPr>
                        <w:tcW w:w="4942"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Reading, Writing and Mathematics Combined</w:t>
                        </w:r>
                      </w:p>
                    </w:tc>
                    <w:tc>
                      <w:tcPr>
                        <w:tcW w:w="1170"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 xml:space="preserve">76% </w:t>
                        </w:r>
                      </w:p>
                    </w:tc>
                    <w:tc>
                      <w:tcPr>
                        <w:tcW w:w="1260" w:type="dxa"/>
                        <w:tcBorders>
                          <w:top w:val="single" w:sz="6" w:space="0" w:color="FFFFFF"/>
                          <w:left w:val="single" w:sz="6" w:space="0" w:color="FFFFFF"/>
                          <w:bottom w:val="single" w:sz="6" w:space="0" w:color="FFFFFF"/>
                          <w:right w:val="single" w:sz="6" w:space="0" w:color="FFFFFF"/>
                        </w:tcBorders>
                        <w:shd w:val="clear" w:color="auto" w:fill="auto"/>
                        <w:tcMar>
                          <w:top w:w="30" w:type="dxa"/>
                          <w:left w:w="30" w:type="dxa"/>
                          <w:bottom w:w="30" w:type="dxa"/>
                          <w:right w:w="30" w:type="dxa"/>
                        </w:tcMar>
                        <w:hideMark/>
                      </w:tcPr>
                      <w:p w:rsidR="00BD2F44" w:rsidRPr="00BD2F44" w:rsidRDefault="00BD2F44" w:rsidP="00BD2F44">
                        <w:pPr>
                          <w:spacing w:after="0" w:line="240" w:lineRule="auto"/>
                          <w:rPr>
                            <w:b/>
                          </w:rPr>
                        </w:pPr>
                        <w:r w:rsidRPr="00BD2F44">
                          <w:rPr>
                            <w:b/>
                          </w:rPr>
                          <w:t xml:space="preserve">36% </w:t>
                        </w:r>
                      </w:p>
                      <w:p w:rsidR="00BD2F44" w:rsidRPr="00BD2F44" w:rsidRDefault="00BD2F44" w:rsidP="00BD2F44">
                        <w:pPr>
                          <w:spacing w:after="0" w:line="240" w:lineRule="auto"/>
                          <w:rPr>
                            <w:b/>
                          </w:rPr>
                        </w:pPr>
                      </w:p>
                    </w:tc>
                    <w:tc>
                      <w:tcPr>
                        <w:tcW w:w="1260" w:type="dxa"/>
                        <w:tcBorders>
                          <w:top w:val="single" w:sz="6" w:space="0" w:color="FFFFFF"/>
                          <w:left w:val="single" w:sz="6" w:space="0" w:color="FFFFFF"/>
                          <w:bottom w:val="single" w:sz="6" w:space="0" w:color="FFFFFF"/>
                          <w:right w:val="single" w:sz="6" w:space="0" w:color="FFFFFF"/>
                        </w:tcBorders>
                      </w:tcPr>
                      <w:p w:rsidR="00BD2F44" w:rsidRPr="00BD2F44" w:rsidRDefault="00BD2F44" w:rsidP="00BD2F44">
                        <w:pPr>
                          <w:spacing w:after="0" w:line="240" w:lineRule="auto"/>
                          <w:rPr>
                            <w:b/>
                          </w:rPr>
                        </w:pPr>
                        <w:r w:rsidRPr="00BD2F44">
                          <w:rPr>
                            <w:b/>
                          </w:rPr>
                          <w:t>n/a</w:t>
                        </w:r>
                      </w:p>
                    </w:tc>
                  </w:tr>
                </w:tbl>
                <w:p w:rsidR="00BD2F44" w:rsidRPr="0088541F" w:rsidRDefault="00BD2F44" w:rsidP="00BD2F44">
                  <w:pPr>
                    <w:spacing w:after="0" w:line="240" w:lineRule="auto"/>
                    <w:rPr>
                      <w:b/>
                      <w:bCs/>
                    </w:rPr>
                  </w:pPr>
                  <w:r w:rsidRPr="0088541F">
                    <w:rPr>
                      <w:b/>
                      <w:bCs/>
                    </w:rPr>
                    <w:t>Progress Score</w:t>
                  </w:r>
                </w:p>
                <w:tbl>
                  <w:tblPr>
                    <w:tblW w:w="8520" w:type="dxa"/>
                    <w:shd w:val="clear" w:color="auto" w:fill="E8F7E8"/>
                    <w:tblCellMar>
                      <w:left w:w="0" w:type="dxa"/>
                      <w:right w:w="0" w:type="dxa"/>
                    </w:tblCellMar>
                    <w:tblLook w:val="04A0" w:firstRow="1" w:lastRow="0" w:firstColumn="1" w:lastColumn="0" w:noHBand="0" w:noVBand="1"/>
                    <w:tblCaption w:val="Progress Figures"/>
                  </w:tblPr>
                  <w:tblGrid>
                    <w:gridCol w:w="7320"/>
                    <w:gridCol w:w="1200"/>
                  </w:tblGrid>
                  <w:tr w:rsidR="00BD2F44" w:rsidRPr="0088541F" w:rsidTr="00271DB6">
                    <w:tc>
                      <w:tcPr>
                        <w:tcW w:w="0" w:type="auto"/>
                        <w:tcBorders>
                          <w:top w:val="single" w:sz="6" w:space="0" w:color="FFFFFF"/>
                          <w:left w:val="single" w:sz="6" w:space="0" w:color="FFFFFF"/>
                          <w:bottom w:val="single" w:sz="6" w:space="0" w:color="FFFFFF"/>
                          <w:right w:val="single" w:sz="6" w:space="0" w:color="FFFFFF"/>
                        </w:tcBorders>
                        <w:shd w:val="clear" w:color="auto" w:fill="DEEAF6" w:themeFill="accent1" w:themeFillTint="33"/>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Subject</w:t>
                        </w:r>
                      </w:p>
                    </w:tc>
                    <w:tc>
                      <w:tcPr>
                        <w:tcW w:w="1200"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Average Progress</w:t>
                        </w:r>
                      </w:p>
                    </w:tc>
                  </w:tr>
                  <w:tr w:rsidR="00BD2F44" w:rsidRPr="0088541F" w:rsidTr="00271DB6">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Reading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D2F44" w:rsidRPr="0088541F" w:rsidRDefault="00BD2F44" w:rsidP="00BD2F44">
                        <w:pPr>
                          <w:spacing w:after="0" w:line="240" w:lineRule="auto"/>
                          <w:rPr>
                            <w:b/>
                          </w:rPr>
                        </w:pPr>
                        <w:r>
                          <w:rPr>
                            <w:b/>
                          </w:rPr>
                          <w:t>3.3</w:t>
                        </w:r>
                      </w:p>
                    </w:tc>
                  </w:tr>
                  <w:tr w:rsidR="00BD2F44" w:rsidRPr="0088541F" w:rsidTr="00271DB6">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Writing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D2F44" w:rsidRPr="0088541F" w:rsidRDefault="00BD2F44" w:rsidP="00BD2F44">
                        <w:pPr>
                          <w:spacing w:after="0" w:line="240" w:lineRule="auto"/>
                          <w:rPr>
                            <w:b/>
                          </w:rPr>
                        </w:pPr>
                        <w:r>
                          <w:rPr>
                            <w:b/>
                          </w:rPr>
                          <w:t>2.2</w:t>
                        </w:r>
                      </w:p>
                    </w:tc>
                  </w:tr>
                  <w:tr w:rsidR="00BD2F44" w:rsidRPr="0088541F" w:rsidTr="00271DB6">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Mathematics</w:t>
                        </w:r>
                      </w:p>
                    </w:tc>
                    <w:tc>
                      <w:tcPr>
                        <w:tcW w:w="0" w:type="auto"/>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hideMark/>
                      </w:tcPr>
                      <w:p w:rsidR="00BD2F44" w:rsidRPr="0088541F" w:rsidRDefault="00BD2F44" w:rsidP="00BD2F44">
                        <w:pPr>
                          <w:spacing w:after="0" w:line="240" w:lineRule="auto"/>
                          <w:rPr>
                            <w:b/>
                          </w:rPr>
                        </w:pPr>
                        <w:r>
                          <w:rPr>
                            <w:b/>
                          </w:rPr>
                          <w:t>2.6</w:t>
                        </w:r>
                      </w:p>
                    </w:tc>
                  </w:tr>
                </w:tbl>
                <w:p w:rsidR="00BD2F44" w:rsidRPr="0088541F" w:rsidRDefault="00BD2F44" w:rsidP="00BD2F44">
                  <w:pPr>
                    <w:spacing w:after="0" w:line="240" w:lineRule="auto"/>
                    <w:rPr>
                      <w:b/>
                      <w:bCs/>
                    </w:rPr>
                  </w:pPr>
                  <w:r w:rsidRPr="0088541F">
                    <w:rPr>
                      <w:b/>
                      <w:bCs/>
                    </w:rPr>
                    <w:t>Attendance and Pupil Numbers</w:t>
                  </w:r>
                </w:p>
                <w:tbl>
                  <w:tblPr>
                    <w:tblW w:w="8520" w:type="dxa"/>
                    <w:shd w:val="clear" w:color="auto" w:fill="E8F7E8"/>
                    <w:tblCellMar>
                      <w:left w:w="0" w:type="dxa"/>
                      <w:right w:w="0" w:type="dxa"/>
                    </w:tblCellMar>
                    <w:tblLook w:val="04A0" w:firstRow="1" w:lastRow="0" w:firstColumn="1" w:lastColumn="0" w:noHBand="0" w:noVBand="1"/>
                    <w:tblCaption w:val="Progress Figures"/>
                  </w:tblPr>
                  <w:tblGrid>
                    <w:gridCol w:w="4402"/>
                    <w:gridCol w:w="4118"/>
                  </w:tblGrid>
                  <w:tr w:rsidR="00BD2F44" w:rsidRPr="0088541F" w:rsidTr="00271DB6">
                    <w:tc>
                      <w:tcPr>
                        <w:tcW w:w="4402"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Attendance</w:t>
                        </w:r>
                      </w:p>
                    </w:tc>
                    <w:tc>
                      <w:tcPr>
                        <w:tcW w:w="4118"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tcMar>
                          <w:top w:w="30" w:type="dxa"/>
                          <w:left w:w="30" w:type="dxa"/>
                          <w:bottom w:w="30" w:type="dxa"/>
                          <w:right w:w="30" w:type="dxa"/>
                        </w:tcMar>
                        <w:hideMark/>
                      </w:tcPr>
                      <w:p w:rsidR="00BD2F44" w:rsidRPr="0088541F" w:rsidRDefault="00BD2F44" w:rsidP="00BD2F44">
                        <w:pPr>
                          <w:spacing w:after="0" w:line="240" w:lineRule="auto"/>
                          <w:rPr>
                            <w:b/>
                          </w:rPr>
                        </w:pPr>
                        <w:r w:rsidRPr="0088541F">
                          <w:rPr>
                            <w:b/>
                          </w:rPr>
                          <w:t>Number of pupils on roll</w:t>
                        </w:r>
                      </w:p>
                    </w:tc>
                  </w:tr>
                  <w:tr w:rsidR="00BD2F44" w:rsidRPr="0088541F" w:rsidTr="00271DB6">
                    <w:tc>
                      <w:tcPr>
                        <w:tcW w:w="4402"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30" w:type="dxa"/>
                          <w:left w:w="30" w:type="dxa"/>
                          <w:bottom w:w="30" w:type="dxa"/>
                          <w:right w:w="30" w:type="dxa"/>
                        </w:tcMar>
                      </w:tcPr>
                      <w:p w:rsidR="00BD2F44" w:rsidRPr="00BD2F44" w:rsidRDefault="00BD2F44" w:rsidP="00BD2F44">
                        <w:pPr>
                          <w:spacing w:after="0" w:line="240" w:lineRule="auto"/>
                          <w:rPr>
                            <w:b/>
                          </w:rPr>
                        </w:pPr>
                        <w:r w:rsidRPr="00BD2F44">
                          <w:rPr>
                            <w:b/>
                          </w:rPr>
                          <w:t>97.16%</w:t>
                        </w:r>
                      </w:p>
                    </w:tc>
                    <w:tc>
                      <w:tcPr>
                        <w:tcW w:w="4118"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30" w:type="dxa"/>
                          <w:left w:w="30" w:type="dxa"/>
                          <w:bottom w:w="30" w:type="dxa"/>
                          <w:right w:w="30" w:type="dxa"/>
                        </w:tcMar>
                      </w:tcPr>
                      <w:p w:rsidR="00BD2F44" w:rsidRPr="00BD2F44" w:rsidRDefault="00865F76" w:rsidP="00BD2F44">
                        <w:pPr>
                          <w:spacing w:after="0" w:line="240" w:lineRule="auto"/>
                          <w:rPr>
                            <w:b/>
                          </w:rPr>
                        </w:pPr>
                        <w:r>
                          <w:rPr>
                            <w:b/>
                          </w:rPr>
                          <w:t>365</w:t>
                        </w:r>
                      </w:p>
                    </w:tc>
                  </w:tr>
                </w:tbl>
                <w:p w:rsidR="00BE5721" w:rsidRPr="0088541F" w:rsidRDefault="00BE5721" w:rsidP="00BE5721">
                  <w:pPr>
                    <w:spacing w:after="0" w:line="240" w:lineRule="auto"/>
                    <w:rPr>
                      <w:b/>
                    </w:rPr>
                  </w:pPr>
                </w:p>
                <w:p w:rsidR="00BE5721" w:rsidRPr="0088541F" w:rsidRDefault="00BE5721" w:rsidP="00BE5721">
                  <w:pPr>
                    <w:spacing w:after="0" w:line="240" w:lineRule="auto"/>
                    <w:rPr>
                      <w:b/>
                    </w:rPr>
                  </w:pPr>
                </w:p>
                <w:p w:rsidR="00BE5721" w:rsidRPr="0088541F" w:rsidRDefault="00BE5721" w:rsidP="00BE5721">
                  <w:pPr>
                    <w:spacing w:after="0" w:line="240" w:lineRule="auto"/>
                    <w:rPr>
                      <w:b/>
                    </w:rPr>
                  </w:pPr>
                </w:p>
                <w:p w:rsidR="00BE5721" w:rsidRPr="0088541F" w:rsidRDefault="00BE5721" w:rsidP="00BE5721">
                  <w:pPr>
                    <w:spacing w:after="0" w:line="240" w:lineRule="auto"/>
                    <w:rPr>
                      <w:b/>
                    </w:rPr>
                  </w:pPr>
                </w:p>
                <w:p w:rsidR="00BE5721" w:rsidRPr="0088541F" w:rsidRDefault="00BE5721" w:rsidP="00BE5721">
                  <w:pPr>
                    <w:spacing w:after="0" w:line="240" w:lineRule="auto"/>
                    <w:rPr>
                      <w:b/>
                    </w:rPr>
                  </w:pPr>
                </w:p>
                <w:p w:rsidR="00BE5721" w:rsidRPr="0088541F" w:rsidRDefault="00BE5721" w:rsidP="00BE5721">
                  <w:pPr>
                    <w:spacing w:after="0" w:line="240" w:lineRule="auto"/>
                    <w:rPr>
                      <w:b/>
                    </w:rPr>
                  </w:pPr>
                </w:p>
                <w:p w:rsidR="00BE5721" w:rsidRPr="0088541F" w:rsidRDefault="00BE5721" w:rsidP="00BE5721">
                  <w:pPr>
                    <w:spacing w:after="0" w:line="240" w:lineRule="auto"/>
                    <w:rPr>
                      <w:b/>
                    </w:rPr>
                  </w:pPr>
                </w:p>
                <w:p w:rsidR="00BE5721" w:rsidRPr="0088541F" w:rsidRDefault="00BE5721" w:rsidP="00BE5721">
                  <w:pPr>
                    <w:spacing w:after="0" w:line="240" w:lineRule="auto"/>
                    <w:rPr>
                      <w:b/>
                    </w:rPr>
                  </w:pPr>
                  <w:r w:rsidRPr="0088541F">
                    <w:rPr>
                      <w:b/>
                    </w:rPr>
                    <w:t>ST PHILIP’S CATHOLIC PRIMARY SCHOOL</w:t>
                  </w:r>
                </w:p>
                <w:p w:rsidR="00BE5721" w:rsidRPr="0088541F" w:rsidRDefault="00BE5721" w:rsidP="00BE5721">
                  <w:pPr>
                    <w:spacing w:after="0" w:line="240" w:lineRule="auto"/>
                    <w:rPr>
                      <w:b/>
                    </w:rPr>
                  </w:pPr>
                  <w:r w:rsidRPr="0088541F">
                    <w:rPr>
                      <w:b/>
                    </w:rPr>
                    <w:t>EYFS</w:t>
                  </w:r>
                </w:p>
                <w:tbl>
                  <w:tblPr>
                    <w:tblW w:w="8520" w:type="dxa"/>
                    <w:shd w:val="clear" w:color="auto" w:fill="F2F5FD"/>
                    <w:tblCellMar>
                      <w:left w:w="0" w:type="dxa"/>
                      <w:right w:w="0" w:type="dxa"/>
                    </w:tblCellMar>
                    <w:tblLook w:val="04A0" w:firstRow="1" w:lastRow="0" w:firstColumn="1" w:lastColumn="0" w:noHBand="0" w:noVBand="1"/>
                    <w:tblCaption w:val="EYFS Development Results"/>
                  </w:tblPr>
                  <w:tblGrid>
                    <w:gridCol w:w="7320"/>
                    <w:gridCol w:w="1200"/>
                  </w:tblGrid>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D8E0F9"/>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Progress</w:t>
                        </w:r>
                      </w:p>
                    </w:tc>
                    <w:tc>
                      <w:tcPr>
                        <w:tcW w:w="1200" w:type="dxa"/>
                        <w:tcBorders>
                          <w:top w:val="single" w:sz="6" w:space="0" w:color="FFFFFF"/>
                          <w:left w:val="single" w:sz="6" w:space="0" w:color="FFFFFF"/>
                          <w:bottom w:val="single" w:sz="6" w:space="0" w:color="FFFFFF"/>
                          <w:right w:val="single" w:sz="6" w:space="0" w:color="FFFFFF"/>
                        </w:tcBorders>
                        <w:shd w:val="clear" w:color="auto" w:fill="D8E0F9"/>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Result</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Achieving good level of development</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68</w:t>
                        </w:r>
                        <w:r w:rsidR="00BE5721" w:rsidRPr="0088541F">
                          <w:rPr>
                            <w:b/>
                          </w:rPr>
                          <w:t>%</w:t>
                        </w:r>
                      </w:p>
                    </w:tc>
                  </w:tr>
                </w:tbl>
                <w:p w:rsidR="00BE5721" w:rsidRPr="0088541F" w:rsidRDefault="00BE5721" w:rsidP="00BE5721">
                  <w:pPr>
                    <w:spacing w:after="0" w:line="240" w:lineRule="auto"/>
                    <w:rPr>
                      <w:b/>
                    </w:rPr>
                  </w:pPr>
                  <w:r w:rsidRPr="0088541F">
                    <w:rPr>
                      <w:b/>
                    </w:rPr>
                    <w:t>Phonics Screening Checks</w:t>
                  </w:r>
                </w:p>
                <w:tbl>
                  <w:tblPr>
                    <w:tblW w:w="8520" w:type="dxa"/>
                    <w:shd w:val="clear" w:color="auto" w:fill="F2F5FD"/>
                    <w:tblCellMar>
                      <w:left w:w="0" w:type="dxa"/>
                      <w:right w:w="0" w:type="dxa"/>
                    </w:tblCellMar>
                    <w:tblLook w:val="04A0" w:firstRow="1" w:lastRow="0" w:firstColumn="1" w:lastColumn="0" w:noHBand="0" w:noVBand="1"/>
                    <w:tblCaption w:val="Phonics Screening Results"/>
                  </w:tblPr>
                  <w:tblGrid>
                    <w:gridCol w:w="7320"/>
                    <w:gridCol w:w="1200"/>
                  </w:tblGrid>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D8E0F9"/>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Year</w:t>
                        </w:r>
                      </w:p>
                    </w:tc>
                    <w:tc>
                      <w:tcPr>
                        <w:tcW w:w="1200" w:type="dxa"/>
                        <w:tcBorders>
                          <w:top w:val="single" w:sz="6" w:space="0" w:color="FFFFFF"/>
                          <w:left w:val="single" w:sz="6" w:space="0" w:color="FFFFFF"/>
                          <w:bottom w:val="single" w:sz="6" w:space="0" w:color="FFFFFF"/>
                          <w:right w:val="single" w:sz="6" w:space="0" w:color="FFFFFF"/>
                        </w:tcBorders>
                        <w:shd w:val="clear" w:color="auto" w:fill="D8E0F9"/>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Pass Rate</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Year 1</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90</w:t>
                        </w:r>
                        <w:r w:rsidR="00BE5721" w:rsidRPr="0088541F">
                          <w:rPr>
                            <w:b/>
                          </w:rPr>
                          <w:t>%</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Year 2 (Re-sits)</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10</w:t>
                        </w:r>
                        <w:r w:rsidR="00BE5721" w:rsidRPr="0088541F">
                          <w:rPr>
                            <w:b/>
                          </w:rPr>
                          <w:t>0%</w:t>
                        </w:r>
                      </w:p>
                    </w:tc>
                  </w:tr>
                </w:tbl>
                <w:p w:rsidR="00BE5721" w:rsidRPr="0088541F" w:rsidRDefault="00BE5721" w:rsidP="00BE5721">
                  <w:pPr>
                    <w:spacing w:after="0" w:line="240" w:lineRule="auto"/>
                    <w:rPr>
                      <w:b/>
                    </w:rPr>
                  </w:pPr>
                  <w:r w:rsidRPr="0088541F">
                    <w:rPr>
                      <w:b/>
                    </w:rPr>
                    <w:t>Key Stage 1 (End of Year 2)</w:t>
                  </w:r>
                </w:p>
                <w:tbl>
                  <w:tblPr>
                    <w:tblW w:w="8520" w:type="dxa"/>
                    <w:shd w:val="clear" w:color="auto" w:fill="F2F5FD"/>
                    <w:tblCellMar>
                      <w:left w:w="0" w:type="dxa"/>
                      <w:right w:w="0" w:type="dxa"/>
                    </w:tblCellMar>
                    <w:tblLook w:val="04A0" w:firstRow="1" w:lastRow="0" w:firstColumn="1" w:lastColumn="0" w:noHBand="0" w:noVBand="1"/>
                    <w:tblCaption w:val="KS1 Results"/>
                  </w:tblPr>
                  <w:tblGrid>
                    <w:gridCol w:w="6120"/>
                    <w:gridCol w:w="1200"/>
                    <w:gridCol w:w="1200"/>
                  </w:tblGrid>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D8E0F9"/>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Subject</w:t>
                        </w:r>
                      </w:p>
                    </w:tc>
                    <w:tc>
                      <w:tcPr>
                        <w:tcW w:w="1200" w:type="dxa"/>
                        <w:tcBorders>
                          <w:top w:val="single" w:sz="6" w:space="0" w:color="FFFFFF"/>
                          <w:left w:val="single" w:sz="6" w:space="0" w:color="FFFFFF"/>
                          <w:bottom w:val="single" w:sz="6" w:space="0" w:color="FFFFFF"/>
                          <w:right w:val="single" w:sz="6" w:space="0" w:color="FFFFFF"/>
                        </w:tcBorders>
                        <w:shd w:val="clear" w:color="auto" w:fill="D8E0F9"/>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Reaching Expected Standard*</w:t>
                        </w:r>
                      </w:p>
                    </w:tc>
                    <w:tc>
                      <w:tcPr>
                        <w:tcW w:w="1200" w:type="dxa"/>
                        <w:tcBorders>
                          <w:top w:val="single" w:sz="6" w:space="0" w:color="FFFFFF"/>
                          <w:left w:val="single" w:sz="6" w:space="0" w:color="FFFFFF"/>
                          <w:bottom w:val="single" w:sz="6" w:space="0" w:color="FFFFFF"/>
                          <w:right w:val="single" w:sz="6" w:space="0" w:color="FFFFFF"/>
                        </w:tcBorders>
                        <w:shd w:val="clear" w:color="auto" w:fill="D8E0F9"/>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Above Expected Standard</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Reading</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80</w:t>
                        </w:r>
                        <w:r w:rsidR="00BE5721" w:rsidRPr="0088541F">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20</w:t>
                        </w:r>
                        <w:r w:rsidR="00BE5721" w:rsidRPr="0088541F">
                          <w:rPr>
                            <w:b/>
                          </w:rPr>
                          <w:t>%</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Writing</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73</w:t>
                        </w:r>
                        <w:r w:rsidR="00BE5721" w:rsidRPr="0088541F">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7</w:t>
                        </w:r>
                        <w:r w:rsidR="00BE5721" w:rsidRPr="0088541F">
                          <w:rPr>
                            <w:b/>
                          </w:rPr>
                          <w:t>%</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Mathematics</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80</w:t>
                        </w:r>
                        <w:r w:rsidR="00BE5721" w:rsidRPr="0088541F">
                          <w:rPr>
                            <w:b/>
                          </w:rPr>
                          <w:t>%</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13</w:t>
                        </w:r>
                        <w:r w:rsidR="00BE5721" w:rsidRPr="0088541F">
                          <w:rPr>
                            <w:b/>
                          </w:rPr>
                          <w:t>%</w:t>
                        </w:r>
                      </w:p>
                    </w:tc>
                  </w:tr>
                </w:tbl>
                <w:p w:rsidR="00BE5721" w:rsidRPr="0088541F" w:rsidRDefault="00BE5721" w:rsidP="00BE5721">
                  <w:pPr>
                    <w:spacing w:after="0" w:line="240" w:lineRule="auto"/>
                    <w:rPr>
                      <w:b/>
                    </w:rPr>
                  </w:pPr>
                  <w:r w:rsidRPr="0088541F">
                    <w:rPr>
                      <w:b/>
                    </w:rPr>
                    <w:t>Key Stage 2 (End of Year 6)</w:t>
                  </w:r>
                </w:p>
                <w:tbl>
                  <w:tblPr>
                    <w:tblW w:w="8520" w:type="dxa"/>
                    <w:shd w:val="clear" w:color="auto" w:fill="F2F5FD"/>
                    <w:tblCellMar>
                      <w:left w:w="0" w:type="dxa"/>
                      <w:right w:w="0" w:type="dxa"/>
                    </w:tblCellMar>
                    <w:tblLook w:val="04A0" w:firstRow="1" w:lastRow="0" w:firstColumn="1" w:lastColumn="0" w:noHBand="0" w:noVBand="1"/>
                    <w:tblCaption w:val="KS2 Results"/>
                  </w:tblPr>
                  <w:tblGrid>
                    <w:gridCol w:w="4920"/>
                    <w:gridCol w:w="1200"/>
                    <w:gridCol w:w="1200"/>
                    <w:gridCol w:w="1200"/>
                  </w:tblGrid>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D8E0F9"/>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Subject</w:t>
                        </w:r>
                      </w:p>
                    </w:tc>
                    <w:tc>
                      <w:tcPr>
                        <w:tcW w:w="1200" w:type="dxa"/>
                        <w:tcBorders>
                          <w:top w:val="single" w:sz="6" w:space="0" w:color="FFFFFF"/>
                          <w:left w:val="single" w:sz="6" w:space="0" w:color="FFFFFF"/>
                          <w:bottom w:val="single" w:sz="6" w:space="0" w:color="FFFFFF"/>
                          <w:right w:val="single" w:sz="6" w:space="0" w:color="FFFFFF"/>
                        </w:tcBorders>
                        <w:shd w:val="clear" w:color="auto" w:fill="D8E0F9"/>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Reaching Expected Standard*</w:t>
                        </w:r>
                      </w:p>
                    </w:tc>
                    <w:tc>
                      <w:tcPr>
                        <w:tcW w:w="1200" w:type="dxa"/>
                        <w:tcBorders>
                          <w:top w:val="single" w:sz="6" w:space="0" w:color="FFFFFF"/>
                          <w:left w:val="single" w:sz="6" w:space="0" w:color="FFFFFF"/>
                          <w:bottom w:val="single" w:sz="6" w:space="0" w:color="FFFFFF"/>
                          <w:right w:val="single" w:sz="6" w:space="0" w:color="FFFFFF"/>
                        </w:tcBorders>
                        <w:shd w:val="clear" w:color="auto" w:fill="D8E0F9"/>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Above Expected Standard</w:t>
                        </w:r>
                      </w:p>
                    </w:tc>
                    <w:tc>
                      <w:tcPr>
                        <w:tcW w:w="1200" w:type="dxa"/>
                        <w:tcBorders>
                          <w:top w:val="single" w:sz="6" w:space="0" w:color="FFFFFF"/>
                          <w:left w:val="single" w:sz="6" w:space="0" w:color="FFFFFF"/>
                          <w:bottom w:val="single" w:sz="6" w:space="0" w:color="FFFFFF"/>
                          <w:right w:val="single" w:sz="6" w:space="0" w:color="FFFFFF"/>
                        </w:tcBorders>
                        <w:shd w:val="clear" w:color="auto" w:fill="D8E0F9"/>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Average Scaled Score</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Reading</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8</w:t>
                        </w:r>
                        <w:r w:rsidR="00BE5721" w:rsidRPr="0088541F">
                          <w:rPr>
                            <w:b/>
                          </w:rPr>
                          <w:t xml:space="preserve">1% </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26</w:t>
                        </w:r>
                        <w:r w:rsidR="00BE5721" w:rsidRPr="0088541F">
                          <w:rPr>
                            <w:b/>
                          </w:rPr>
                          <w:t xml:space="preserve">% </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105</w:t>
                        </w:r>
                        <w:r w:rsidR="00BE5721" w:rsidRPr="0088541F">
                          <w:rPr>
                            <w:b/>
                          </w:rPr>
                          <w:t xml:space="preserve"> </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Writing</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77</w:t>
                        </w:r>
                        <w:r w:rsidR="00BE5721" w:rsidRPr="0088541F">
                          <w:rPr>
                            <w:b/>
                          </w:rPr>
                          <w:t xml:space="preserve">% </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19</w:t>
                        </w:r>
                        <w:r w:rsidR="00BE5721" w:rsidRPr="0088541F">
                          <w:rPr>
                            <w:b/>
                          </w:rPr>
                          <w:t xml:space="preserve">% </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n/a</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Grammar, Punctuation and Spelling</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8</w:t>
                        </w:r>
                        <w:r w:rsidR="00BE5721" w:rsidRPr="0088541F">
                          <w:rPr>
                            <w:b/>
                          </w:rPr>
                          <w:t xml:space="preserve">7% </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3</w:t>
                        </w:r>
                        <w:r w:rsidR="00BE5721" w:rsidRPr="0088541F">
                          <w:rPr>
                            <w:b/>
                          </w:rPr>
                          <w:t xml:space="preserve">2% </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107</w:t>
                        </w:r>
                        <w:r w:rsidR="00BE5721" w:rsidRPr="0088541F">
                          <w:rPr>
                            <w:b/>
                          </w:rPr>
                          <w:t xml:space="preserve"> </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Mathematics</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74</w:t>
                        </w:r>
                        <w:r w:rsidR="00BE5721" w:rsidRPr="0088541F">
                          <w:rPr>
                            <w:b/>
                          </w:rPr>
                          <w:t xml:space="preserve">% </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13</w:t>
                        </w:r>
                        <w:r w:rsidR="00BE5721" w:rsidRPr="0088541F">
                          <w:rPr>
                            <w:b/>
                          </w:rPr>
                          <w:t xml:space="preserve">% </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103</w:t>
                        </w:r>
                        <w:r w:rsidR="00BE5721" w:rsidRPr="0088541F">
                          <w:rPr>
                            <w:b/>
                          </w:rPr>
                          <w:t xml:space="preserve"> </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Reading, Writing and Mathematics Combined</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65</w:t>
                        </w:r>
                        <w:r w:rsidR="00BE5721" w:rsidRPr="0088541F">
                          <w:rPr>
                            <w:b/>
                          </w:rPr>
                          <w:t xml:space="preserve">% </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EA6749" w:rsidP="00BE5721">
                        <w:pPr>
                          <w:spacing w:after="0" w:line="240" w:lineRule="auto"/>
                          <w:rPr>
                            <w:b/>
                          </w:rPr>
                        </w:pPr>
                        <w:r>
                          <w:rPr>
                            <w:b/>
                          </w:rPr>
                          <w:t>6</w:t>
                        </w:r>
                        <w:r w:rsidR="00BE5721" w:rsidRPr="0088541F">
                          <w:rPr>
                            <w:b/>
                          </w:rPr>
                          <w:t xml:space="preserve">% </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n/a</w:t>
                        </w:r>
                      </w:p>
                    </w:tc>
                  </w:tr>
                </w:tbl>
                <w:p w:rsidR="00BE5721" w:rsidRPr="0088541F" w:rsidRDefault="00BE5721" w:rsidP="00BE5721">
                  <w:pPr>
                    <w:spacing w:after="0" w:line="240" w:lineRule="auto"/>
                    <w:rPr>
                      <w:b/>
                      <w:bCs/>
                    </w:rPr>
                  </w:pPr>
                  <w:r w:rsidRPr="0088541F">
                    <w:rPr>
                      <w:b/>
                      <w:bCs/>
                    </w:rPr>
                    <w:t>Progress</w:t>
                  </w:r>
                </w:p>
                <w:tbl>
                  <w:tblPr>
                    <w:tblW w:w="8520" w:type="dxa"/>
                    <w:shd w:val="clear" w:color="auto" w:fill="F2F5FD"/>
                    <w:tblCellMar>
                      <w:left w:w="0" w:type="dxa"/>
                      <w:right w:w="0" w:type="dxa"/>
                    </w:tblCellMar>
                    <w:tblLook w:val="04A0" w:firstRow="1" w:lastRow="0" w:firstColumn="1" w:lastColumn="0" w:noHBand="0" w:noVBand="1"/>
                    <w:tblCaption w:val="Progress Figures"/>
                  </w:tblPr>
                  <w:tblGrid>
                    <w:gridCol w:w="7320"/>
                    <w:gridCol w:w="1200"/>
                  </w:tblGrid>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D8E0F9"/>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Subject</w:t>
                        </w:r>
                      </w:p>
                    </w:tc>
                    <w:tc>
                      <w:tcPr>
                        <w:tcW w:w="1200" w:type="dxa"/>
                        <w:tcBorders>
                          <w:top w:val="single" w:sz="6" w:space="0" w:color="FFFFFF"/>
                          <w:left w:val="single" w:sz="6" w:space="0" w:color="FFFFFF"/>
                          <w:bottom w:val="single" w:sz="6" w:space="0" w:color="FFFFFF"/>
                          <w:right w:val="single" w:sz="6" w:space="0" w:color="FFFFFF"/>
                        </w:tcBorders>
                        <w:shd w:val="clear" w:color="auto" w:fill="D8E0F9"/>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Average Progress</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Reading</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-0.17</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Writing</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+4.5</w:t>
                        </w:r>
                      </w:p>
                    </w:tc>
                  </w:tr>
                  <w:tr w:rsidR="00BE5721" w:rsidRPr="0088541F" w:rsidTr="002D31E5">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Mathematics</w:t>
                        </w:r>
                      </w:p>
                    </w:tc>
                    <w:tc>
                      <w:tcPr>
                        <w:tcW w:w="0" w:type="auto"/>
                        <w:tcBorders>
                          <w:top w:val="single" w:sz="6" w:space="0" w:color="FFFFFF"/>
                          <w:left w:val="single" w:sz="6" w:space="0" w:color="FFFFFF"/>
                          <w:bottom w:val="single" w:sz="6" w:space="0" w:color="FFFFFF"/>
                          <w:right w:val="single" w:sz="6" w:space="0" w:color="FFFFFF"/>
                        </w:tcBorders>
                        <w:shd w:val="clear" w:color="auto" w:fill="F2F5FD"/>
                        <w:tcMar>
                          <w:top w:w="60" w:type="dxa"/>
                          <w:left w:w="30" w:type="dxa"/>
                          <w:bottom w:w="60" w:type="dxa"/>
                          <w:right w:w="30" w:type="dxa"/>
                        </w:tcMar>
                        <w:hideMark/>
                      </w:tcPr>
                      <w:p w:rsidR="00BE5721" w:rsidRPr="0088541F" w:rsidRDefault="00BE5721" w:rsidP="00BE5721">
                        <w:pPr>
                          <w:spacing w:after="0" w:line="240" w:lineRule="auto"/>
                          <w:rPr>
                            <w:b/>
                          </w:rPr>
                        </w:pPr>
                        <w:r w:rsidRPr="0088541F">
                          <w:rPr>
                            <w:b/>
                          </w:rPr>
                          <w:t>+1.6</w:t>
                        </w:r>
                      </w:p>
                    </w:tc>
                  </w:tr>
                </w:tbl>
                <w:p w:rsidR="00BE5721" w:rsidRPr="0088541F" w:rsidRDefault="00BE5721" w:rsidP="00BE5721">
                  <w:pPr>
                    <w:spacing w:after="0" w:line="240" w:lineRule="auto"/>
                    <w:rPr>
                      <w:b/>
                      <w:bCs/>
                    </w:rPr>
                  </w:pPr>
                  <w:r w:rsidRPr="0088541F">
                    <w:rPr>
                      <w:b/>
                      <w:bCs/>
                    </w:rPr>
                    <w:t>Attendance and Pupil Numbers</w:t>
                  </w:r>
                </w:p>
                <w:tbl>
                  <w:tblPr>
                    <w:tblW w:w="8520" w:type="dxa"/>
                    <w:shd w:val="clear" w:color="auto" w:fill="E8F7E8"/>
                    <w:tblCellMar>
                      <w:left w:w="0" w:type="dxa"/>
                      <w:right w:w="0" w:type="dxa"/>
                    </w:tblCellMar>
                    <w:tblLook w:val="04A0" w:firstRow="1" w:lastRow="0" w:firstColumn="1" w:lastColumn="0" w:noHBand="0" w:noVBand="1"/>
                    <w:tblCaption w:val="Progress Figures"/>
                  </w:tblPr>
                  <w:tblGrid>
                    <w:gridCol w:w="4402"/>
                    <w:gridCol w:w="4118"/>
                  </w:tblGrid>
                  <w:tr w:rsidR="00BE5721" w:rsidRPr="0088541F" w:rsidTr="002D31E5">
                    <w:tc>
                      <w:tcPr>
                        <w:tcW w:w="4402" w:type="dxa"/>
                        <w:tcBorders>
                          <w:top w:val="single" w:sz="6" w:space="0" w:color="FFFFFF"/>
                          <w:left w:val="single" w:sz="6" w:space="0" w:color="FFFFFF"/>
                          <w:bottom w:val="single" w:sz="6" w:space="0" w:color="FFFFFF"/>
                          <w:right w:val="single" w:sz="6" w:space="0" w:color="FFFFFF"/>
                        </w:tcBorders>
                        <w:shd w:val="clear" w:color="auto" w:fill="D9E2F3" w:themeFill="accent5" w:themeFillTint="33"/>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Attendance</w:t>
                        </w:r>
                      </w:p>
                    </w:tc>
                    <w:tc>
                      <w:tcPr>
                        <w:tcW w:w="4118" w:type="dxa"/>
                        <w:tcBorders>
                          <w:top w:val="single" w:sz="6" w:space="0" w:color="FFFFFF"/>
                          <w:left w:val="single" w:sz="6" w:space="0" w:color="FFFFFF"/>
                          <w:bottom w:val="single" w:sz="6" w:space="0" w:color="FFFFFF"/>
                          <w:right w:val="single" w:sz="6" w:space="0" w:color="FFFFFF"/>
                        </w:tcBorders>
                        <w:shd w:val="clear" w:color="auto" w:fill="D9E2F3" w:themeFill="accent5" w:themeFillTint="33"/>
                        <w:tcMar>
                          <w:top w:w="30" w:type="dxa"/>
                          <w:left w:w="30" w:type="dxa"/>
                          <w:bottom w:w="30" w:type="dxa"/>
                          <w:right w:w="30" w:type="dxa"/>
                        </w:tcMar>
                        <w:hideMark/>
                      </w:tcPr>
                      <w:p w:rsidR="00BE5721" w:rsidRPr="0088541F" w:rsidRDefault="00BE5721" w:rsidP="00BE5721">
                        <w:pPr>
                          <w:spacing w:after="0" w:line="240" w:lineRule="auto"/>
                          <w:rPr>
                            <w:b/>
                          </w:rPr>
                        </w:pPr>
                        <w:r w:rsidRPr="0088541F">
                          <w:rPr>
                            <w:b/>
                          </w:rPr>
                          <w:t>Number of pupils on roll</w:t>
                        </w:r>
                      </w:p>
                    </w:tc>
                  </w:tr>
                  <w:tr w:rsidR="00BE5721" w:rsidRPr="0088541F" w:rsidTr="002D31E5">
                    <w:tc>
                      <w:tcPr>
                        <w:tcW w:w="4402" w:type="dxa"/>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tcPr>
                      <w:p w:rsidR="00BE5721" w:rsidRPr="0088541F" w:rsidRDefault="00BE5721" w:rsidP="00BE5721">
                        <w:pPr>
                          <w:spacing w:after="0" w:line="240" w:lineRule="auto"/>
                          <w:rPr>
                            <w:b/>
                          </w:rPr>
                        </w:pPr>
                        <w:r w:rsidRPr="0088541F">
                          <w:rPr>
                            <w:b/>
                          </w:rPr>
                          <w:t>97%</w:t>
                        </w:r>
                      </w:p>
                    </w:tc>
                    <w:tc>
                      <w:tcPr>
                        <w:tcW w:w="4118" w:type="dxa"/>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tcPr>
                      <w:p w:rsidR="00BE5721" w:rsidRPr="0088541F" w:rsidRDefault="00865F76" w:rsidP="00BE5721">
                        <w:pPr>
                          <w:spacing w:after="0" w:line="240" w:lineRule="auto"/>
                          <w:rPr>
                            <w:b/>
                          </w:rPr>
                        </w:pPr>
                        <w:r>
                          <w:rPr>
                            <w:b/>
                          </w:rPr>
                          <w:t>214</w:t>
                        </w:r>
                      </w:p>
                    </w:tc>
                  </w:tr>
                </w:tbl>
                <w:p w:rsidR="00BE5721" w:rsidRPr="0088541F" w:rsidRDefault="00BE5721" w:rsidP="00BE5721">
                  <w:pPr>
                    <w:spacing w:after="0" w:line="240" w:lineRule="auto"/>
                    <w:rPr>
                      <w:b/>
                    </w:rPr>
                  </w:pPr>
                </w:p>
                <w:p w:rsidR="00BE5721" w:rsidRPr="0088541F" w:rsidRDefault="00BE5721" w:rsidP="00BE5721">
                  <w:pPr>
                    <w:spacing w:after="0" w:line="240" w:lineRule="auto"/>
                    <w:rPr>
                      <w:b/>
                    </w:rPr>
                  </w:pPr>
                </w:p>
                <w:p w:rsidR="00BE5721" w:rsidRPr="0088541F" w:rsidRDefault="00BE5721" w:rsidP="00BE5721">
                  <w:pPr>
                    <w:spacing w:after="0" w:line="240" w:lineRule="auto"/>
                    <w:rPr>
                      <w:b/>
                    </w:rPr>
                  </w:pPr>
                </w:p>
              </w:tc>
              <w:tc>
                <w:tcPr>
                  <w:tcW w:w="749" w:type="dxa"/>
                  <w:tcBorders>
                    <w:top w:val="single" w:sz="6" w:space="0" w:color="FFFFFF"/>
                    <w:left w:val="single" w:sz="6" w:space="0" w:color="FFFFFF"/>
                    <w:bottom w:val="single" w:sz="6" w:space="0" w:color="FFFFFF"/>
                    <w:right w:val="single" w:sz="6" w:space="0" w:color="FFFFFF"/>
                  </w:tcBorders>
                  <w:shd w:val="clear" w:color="auto" w:fill="FFFFFF" w:themeFill="background1"/>
                  <w:tcMar>
                    <w:top w:w="30" w:type="dxa"/>
                    <w:left w:w="30" w:type="dxa"/>
                    <w:bottom w:w="30" w:type="dxa"/>
                    <w:right w:w="30" w:type="dxa"/>
                  </w:tcMar>
                </w:tcPr>
                <w:p w:rsidR="00BE5721" w:rsidRPr="0088541F" w:rsidRDefault="00BE5721" w:rsidP="00BE5721">
                  <w:pPr>
                    <w:spacing w:after="0" w:line="240" w:lineRule="auto"/>
                    <w:rPr>
                      <w:b/>
                    </w:rPr>
                  </w:pPr>
                </w:p>
              </w:tc>
            </w:tr>
          </w:tbl>
          <w:p w:rsidR="00BE5721" w:rsidRDefault="00BE5721">
            <w:pPr>
              <w:rPr>
                <w:b/>
                <w:u w:val="single"/>
              </w:rPr>
            </w:pPr>
          </w:p>
        </w:tc>
      </w:tr>
    </w:tbl>
    <w:p w:rsidR="00BE5721" w:rsidRDefault="00BE5721">
      <w:pPr>
        <w:spacing w:after="0" w:line="240" w:lineRule="auto"/>
        <w:rPr>
          <w:b/>
          <w:u w:val="single"/>
        </w:rPr>
      </w:pPr>
    </w:p>
    <w:tbl>
      <w:tblPr>
        <w:tblStyle w:val="TableGrid"/>
        <w:tblW w:w="0" w:type="auto"/>
        <w:tblLook w:val="04A0" w:firstRow="1" w:lastRow="0" w:firstColumn="1" w:lastColumn="0" w:noHBand="0" w:noVBand="1"/>
      </w:tblPr>
      <w:tblGrid>
        <w:gridCol w:w="9016"/>
      </w:tblGrid>
      <w:tr w:rsidR="00BE5721" w:rsidTr="00BE5721">
        <w:tc>
          <w:tcPr>
            <w:tcW w:w="9016" w:type="dxa"/>
          </w:tcPr>
          <w:p w:rsidR="00BE5721" w:rsidRDefault="00BE5721" w:rsidP="00BE5721">
            <w:pPr>
              <w:rPr>
                <w:b/>
                <w:u w:val="single"/>
              </w:rPr>
            </w:pPr>
            <w:r>
              <w:rPr>
                <w:b/>
                <w:u w:val="single"/>
              </w:rPr>
              <w:t>Accolades of our four schools:</w:t>
            </w:r>
          </w:p>
          <w:p w:rsidR="00BE5721" w:rsidRDefault="00BE5721" w:rsidP="00BE5721">
            <w:pPr>
              <w:rPr>
                <w:u w:val="single"/>
              </w:rPr>
            </w:pPr>
          </w:p>
          <w:p w:rsidR="00BE5721" w:rsidRDefault="00BE5721" w:rsidP="00BE5721">
            <w:r>
              <w:t>Current achievements, awards and collaborative partners linked to the schools are given below.</w:t>
            </w:r>
          </w:p>
          <w:p w:rsidR="00BE5721" w:rsidRDefault="00BE5721" w:rsidP="00BE5721">
            <w:pPr>
              <w:rPr>
                <w:u w:val="single"/>
              </w:rPr>
            </w:pPr>
          </w:p>
          <w:p w:rsidR="00BE5721" w:rsidRDefault="00BE5721" w:rsidP="00BE5721">
            <w:pPr>
              <w:rPr>
                <w:u w:val="single"/>
              </w:rPr>
            </w:pPr>
            <w:r>
              <w:rPr>
                <w:u w:val="single"/>
              </w:rPr>
              <w:t>St Francis Xavier Catholic Primary School:</w:t>
            </w:r>
          </w:p>
          <w:p w:rsidR="00BE5721" w:rsidRDefault="00BE5721" w:rsidP="004B2DA3">
            <w:pPr>
              <w:pStyle w:val="ListParagraph"/>
              <w:numPr>
                <w:ilvl w:val="0"/>
                <w:numId w:val="22"/>
              </w:numPr>
              <w:ind w:left="720"/>
            </w:pPr>
            <w:r>
              <w:t>Designated a National Teaching School</w:t>
            </w:r>
          </w:p>
          <w:p w:rsidR="00BE5721" w:rsidRDefault="00BE5721" w:rsidP="00BE5721">
            <w:pPr>
              <w:pStyle w:val="ListParagraph"/>
              <w:numPr>
                <w:ilvl w:val="0"/>
                <w:numId w:val="22"/>
              </w:numPr>
              <w:ind w:left="720"/>
            </w:pPr>
            <w:r>
              <w:t>Fair Trade School Status</w:t>
            </w:r>
          </w:p>
          <w:p w:rsidR="00BE5721" w:rsidRDefault="00BE5721" w:rsidP="00BE5721">
            <w:pPr>
              <w:pStyle w:val="ListParagraph"/>
              <w:numPr>
                <w:ilvl w:val="0"/>
                <w:numId w:val="22"/>
              </w:numPr>
              <w:ind w:left="720"/>
            </w:pPr>
            <w:r>
              <w:t>Healthy School Status</w:t>
            </w:r>
          </w:p>
          <w:p w:rsidR="00BE5721" w:rsidRDefault="004B2DA3" w:rsidP="00BE5721">
            <w:pPr>
              <w:pStyle w:val="NoSpacing"/>
              <w:numPr>
                <w:ilvl w:val="0"/>
                <w:numId w:val="22"/>
              </w:numPr>
              <w:ind w:left="720"/>
            </w:pPr>
            <w:r>
              <w:t>Quality Mark</w:t>
            </w:r>
            <w:r w:rsidR="00BE5721">
              <w:t xml:space="preserve"> award.</w:t>
            </w:r>
          </w:p>
          <w:p w:rsidR="00BE5721" w:rsidRDefault="00BE5721" w:rsidP="00BE5721">
            <w:pPr>
              <w:pStyle w:val="ListParagraph"/>
            </w:pPr>
          </w:p>
          <w:p w:rsidR="00BE5721" w:rsidRDefault="00BE5721" w:rsidP="00BE5721">
            <w:pPr>
              <w:pStyle w:val="ListParagraph"/>
              <w:ind w:left="1440"/>
              <w:rPr>
                <w:color w:val="FF0000"/>
              </w:rPr>
            </w:pPr>
          </w:p>
          <w:p w:rsidR="00BE5721" w:rsidRDefault="00BE5721" w:rsidP="00BE5721">
            <w:pPr>
              <w:rPr>
                <w:u w:val="single"/>
              </w:rPr>
            </w:pPr>
            <w:r>
              <w:rPr>
                <w:u w:val="single"/>
              </w:rPr>
              <w:t>St Philip’s Catholic Primary School:</w:t>
            </w:r>
          </w:p>
          <w:p w:rsidR="00BE5721" w:rsidRDefault="00BE5721" w:rsidP="00BE5721">
            <w:pPr>
              <w:pStyle w:val="ListParagraph"/>
              <w:numPr>
                <w:ilvl w:val="0"/>
                <w:numId w:val="30"/>
              </w:numPr>
              <w:rPr>
                <w:rFonts w:eastAsia="Times New Roman"/>
              </w:rPr>
            </w:pPr>
            <w:r>
              <w:rPr>
                <w:rFonts w:eastAsia="Times New Roman"/>
              </w:rPr>
              <w:t>The Gold Sports award </w:t>
            </w:r>
          </w:p>
          <w:p w:rsidR="00BE5721" w:rsidRDefault="00BE5721" w:rsidP="00BE5721">
            <w:pPr>
              <w:pStyle w:val="ListParagraph"/>
              <w:numPr>
                <w:ilvl w:val="0"/>
                <w:numId w:val="30"/>
              </w:numPr>
              <w:rPr>
                <w:rFonts w:eastAsia="Times New Roman"/>
              </w:rPr>
            </w:pPr>
            <w:r>
              <w:rPr>
                <w:rFonts w:eastAsia="Times New Roman"/>
              </w:rPr>
              <w:t>RW</w:t>
            </w:r>
            <w:r w:rsidR="00257C7B">
              <w:rPr>
                <w:rFonts w:eastAsia="Times New Roman"/>
              </w:rPr>
              <w:t>I recognition award from Ruth Mi</w:t>
            </w:r>
            <w:r>
              <w:rPr>
                <w:rFonts w:eastAsia="Times New Roman"/>
              </w:rPr>
              <w:t>skin</w:t>
            </w:r>
          </w:p>
          <w:p w:rsidR="00BE5721" w:rsidRDefault="00BE5721" w:rsidP="00BE5721">
            <w:pPr>
              <w:pStyle w:val="ListParagraph"/>
              <w:numPr>
                <w:ilvl w:val="0"/>
                <w:numId w:val="30"/>
              </w:numPr>
              <w:rPr>
                <w:rFonts w:eastAsia="Times New Roman"/>
              </w:rPr>
            </w:pPr>
            <w:r>
              <w:rPr>
                <w:rFonts w:eastAsia="Times New Roman"/>
              </w:rPr>
              <w:t>Working towards Eco School Award </w:t>
            </w:r>
          </w:p>
          <w:p w:rsidR="00BE5721" w:rsidRDefault="00BE5721" w:rsidP="00BE5721">
            <w:pPr>
              <w:pStyle w:val="ListParagraph"/>
              <w:numPr>
                <w:ilvl w:val="0"/>
                <w:numId w:val="30"/>
              </w:numPr>
              <w:rPr>
                <w:rFonts w:eastAsia="Times New Roman"/>
              </w:rPr>
            </w:pPr>
            <w:r>
              <w:rPr>
                <w:rFonts w:eastAsia="Times New Roman"/>
              </w:rPr>
              <w:t>Recognition award - UNICEF </w:t>
            </w:r>
          </w:p>
          <w:p w:rsidR="00BE5721" w:rsidRDefault="00BE5721" w:rsidP="00BE5721">
            <w:pPr>
              <w:pStyle w:val="ListParagraph"/>
              <w:numPr>
                <w:ilvl w:val="0"/>
                <w:numId w:val="30"/>
              </w:numPr>
              <w:rPr>
                <w:rFonts w:eastAsia="Times New Roman"/>
              </w:rPr>
            </w:pPr>
            <w:r>
              <w:rPr>
                <w:rFonts w:eastAsia="Times New Roman"/>
              </w:rPr>
              <w:t>Basic skills quality mark. </w:t>
            </w:r>
          </w:p>
          <w:p w:rsidR="00BE5721" w:rsidRDefault="00BE5721" w:rsidP="00BE5721">
            <w:pPr>
              <w:pStyle w:val="ListParagraph"/>
              <w:rPr>
                <w:color w:val="FF0000"/>
              </w:rPr>
            </w:pPr>
          </w:p>
          <w:p w:rsidR="00BE5721" w:rsidRDefault="00BE5721" w:rsidP="00BE5721">
            <w:pPr>
              <w:rPr>
                <w:color w:val="FF0000"/>
              </w:rPr>
            </w:pPr>
          </w:p>
          <w:p w:rsidR="00BE5721" w:rsidRDefault="00BE5721" w:rsidP="00BE5721">
            <w:pPr>
              <w:rPr>
                <w:u w:val="single"/>
              </w:rPr>
            </w:pPr>
            <w:r>
              <w:rPr>
                <w:u w:val="single"/>
              </w:rPr>
              <w:t>Our Lady and St Hubert’s Catholic Primary School:</w:t>
            </w:r>
          </w:p>
          <w:p w:rsidR="00B10FC9" w:rsidRDefault="00B10FC9" w:rsidP="00B10FC9">
            <w:pPr>
              <w:pStyle w:val="NoSpacing"/>
              <w:numPr>
                <w:ilvl w:val="0"/>
                <w:numId w:val="30"/>
              </w:numPr>
            </w:pPr>
            <w:r>
              <w:t>Designated national teaching school. (2 x NLEs and 6 x SLEs designated on site).</w:t>
            </w:r>
          </w:p>
          <w:p w:rsidR="00B10FC9" w:rsidRDefault="00B10FC9" w:rsidP="00B10FC9">
            <w:pPr>
              <w:pStyle w:val="NoSpacing"/>
              <w:numPr>
                <w:ilvl w:val="0"/>
                <w:numId w:val="30"/>
              </w:numPr>
            </w:pPr>
            <w:r>
              <w:t xml:space="preserve">Outstanding lead school to school support provider </w:t>
            </w:r>
          </w:p>
          <w:p w:rsidR="00B10FC9" w:rsidRDefault="00B10FC9" w:rsidP="00B10FC9">
            <w:pPr>
              <w:pStyle w:val="NoSpacing"/>
              <w:numPr>
                <w:ilvl w:val="0"/>
                <w:numId w:val="30"/>
              </w:numPr>
            </w:pPr>
            <w:r>
              <w:t>Singapore maths national lead school and Professional development lead teaching school for maths and maths mastery with Maths Hub.</w:t>
            </w:r>
          </w:p>
          <w:p w:rsidR="00B10FC9" w:rsidRDefault="00B10FC9" w:rsidP="00B10FC9">
            <w:pPr>
              <w:pStyle w:val="NoSpacing"/>
              <w:numPr>
                <w:ilvl w:val="0"/>
                <w:numId w:val="30"/>
              </w:numPr>
            </w:pPr>
            <w:r>
              <w:t>National Pedagogy for Deeper Learning 6Cs school – 21st Century Skills Curriculum School.</w:t>
            </w:r>
          </w:p>
          <w:p w:rsidR="00B10FC9" w:rsidRDefault="00B10FC9" w:rsidP="00B10FC9">
            <w:pPr>
              <w:pStyle w:val="NoSpacing"/>
              <w:numPr>
                <w:ilvl w:val="0"/>
                <w:numId w:val="30"/>
              </w:numPr>
            </w:pPr>
            <w:r>
              <w:t>Quality mark (6th renewal), ICT mark, Science mark, Well-being charter mark, Music Mark.</w:t>
            </w:r>
          </w:p>
          <w:p w:rsidR="00B10FC9" w:rsidRDefault="00B10FC9" w:rsidP="00B10FC9">
            <w:pPr>
              <w:pStyle w:val="NoSpacing"/>
              <w:numPr>
                <w:ilvl w:val="0"/>
                <w:numId w:val="30"/>
              </w:numPr>
            </w:pPr>
            <w:r>
              <w:t>Naace Outstanding Curriculum award winners, UNICEF rights respecting schools, Fair trade status, Eco-school + Green Flag award.</w:t>
            </w:r>
          </w:p>
          <w:p w:rsidR="00BE5721" w:rsidRDefault="00BE5721" w:rsidP="00BE5721">
            <w:pPr>
              <w:rPr>
                <w:color w:val="FF0000"/>
              </w:rPr>
            </w:pPr>
          </w:p>
          <w:p w:rsidR="00BE5721" w:rsidRDefault="00BE5721" w:rsidP="00BE5721">
            <w:pPr>
              <w:pStyle w:val="NoSpacing"/>
              <w:rPr>
                <w:u w:val="single"/>
              </w:rPr>
            </w:pPr>
            <w:r>
              <w:rPr>
                <w:u w:val="single"/>
              </w:rPr>
              <w:t>St Gregory’s Catholic Primary School:</w:t>
            </w:r>
          </w:p>
          <w:p w:rsidR="00A70642" w:rsidRDefault="00A70642" w:rsidP="00BE5721">
            <w:pPr>
              <w:pStyle w:val="NoSpacing"/>
              <w:numPr>
                <w:ilvl w:val="0"/>
                <w:numId w:val="29"/>
              </w:numPr>
            </w:pPr>
            <w:r>
              <w:t>National Support School (1 NLE)</w:t>
            </w:r>
          </w:p>
          <w:p w:rsidR="00BE5721" w:rsidRDefault="00BE5721" w:rsidP="00BE5721">
            <w:pPr>
              <w:pStyle w:val="NoSpacing"/>
              <w:numPr>
                <w:ilvl w:val="0"/>
                <w:numId w:val="29"/>
              </w:numPr>
            </w:pPr>
            <w:r>
              <w:t>Science Quality Mark Silver</w:t>
            </w:r>
          </w:p>
          <w:p w:rsidR="00BE5721" w:rsidRDefault="00BE5721" w:rsidP="00BE5721">
            <w:pPr>
              <w:pStyle w:val="NoSpacing"/>
              <w:numPr>
                <w:ilvl w:val="0"/>
                <w:numId w:val="29"/>
              </w:numPr>
            </w:pPr>
            <w:r>
              <w:t>Level 1 UNICEF Rights Respecting School Award</w:t>
            </w:r>
          </w:p>
          <w:p w:rsidR="00BE5721" w:rsidRDefault="00BE5721" w:rsidP="00BE5721">
            <w:pPr>
              <w:pStyle w:val="NoSpacing"/>
              <w:numPr>
                <w:ilvl w:val="0"/>
                <w:numId w:val="29"/>
              </w:numPr>
            </w:pPr>
            <w:r>
              <w:t>Arts Mark Award</w:t>
            </w:r>
          </w:p>
          <w:p w:rsidR="004E6E46" w:rsidRDefault="004E6E46" w:rsidP="00BE5721">
            <w:pPr>
              <w:pStyle w:val="NoSpacing"/>
              <w:numPr>
                <w:ilvl w:val="0"/>
                <w:numId w:val="29"/>
              </w:numPr>
            </w:pPr>
            <w:r>
              <w:t>Investors in People renewal established.</w:t>
            </w:r>
          </w:p>
          <w:p w:rsidR="00BE5721" w:rsidRDefault="00BE5721">
            <w:pPr>
              <w:rPr>
                <w:b/>
                <w:u w:val="single"/>
              </w:rPr>
            </w:pPr>
          </w:p>
        </w:tc>
      </w:tr>
    </w:tbl>
    <w:p w:rsidR="00BE5721" w:rsidRDefault="00BE5721">
      <w:pPr>
        <w:spacing w:after="0" w:line="240" w:lineRule="auto"/>
        <w:rPr>
          <w:b/>
          <w:u w:val="single"/>
        </w:rPr>
      </w:pPr>
    </w:p>
    <w:p w:rsidR="00BE5721" w:rsidRDefault="00BE5721">
      <w:pPr>
        <w:spacing w:after="0" w:line="240" w:lineRule="auto"/>
        <w:rPr>
          <w:b/>
          <w:u w:val="single"/>
        </w:rPr>
      </w:pPr>
    </w:p>
    <w:p w:rsidR="00CC7C9D" w:rsidRDefault="00CC7C9D">
      <w:pPr>
        <w:spacing w:after="0" w:line="240" w:lineRule="auto"/>
        <w:rPr>
          <w:b/>
        </w:rPr>
      </w:pPr>
    </w:p>
    <w:tbl>
      <w:tblPr>
        <w:tblStyle w:val="TableGrid"/>
        <w:tblW w:w="0" w:type="auto"/>
        <w:tblLook w:val="04A0" w:firstRow="1" w:lastRow="0" w:firstColumn="1" w:lastColumn="0" w:noHBand="0" w:noVBand="1"/>
      </w:tblPr>
      <w:tblGrid>
        <w:gridCol w:w="9016"/>
      </w:tblGrid>
      <w:tr w:rsidR="00BE5721" w:rsidTr="00BE5721">
        <w:tc>
          <w:tcPr>
            <w:tcW w:w="9016" w:type="dxa"/>
          </w:tcPr>
          <w:p w:rsidR="00BE5721" w:rsidRDefault="00BE5721" w:rsidP="00BE5721">
            <w:pPr>
              <w:rPr>
                <w:b/>
              </w:rPr>
            </w:pPr>
            <w:r>
              <w:rPr>
                <w:b/>
              </w:rPr>
              <w:t>Going Concern</w:t>
            </w:r>
          </w:p>
          <w:p w:rsidR="00BE5721" w:rsidRDefault="00BE5721" w:rsidP="00BE5721"/>
          <w:p w:rsidR="00BE5721" w:rsidRDefault="00BE5721" w:rsidP="00BE5721">
            <w:r>
              <w:t xml:space="preserve">After making appropriate enquiries, the board of trustees has a reasonable expectation that the academy has adequate resource to continue in operational existence for the foreseeable future. For this reason it continues to adopt the going concern basis in preparing the financial statements. Further details regarding the adoption of the going concern basis can be found in the Accounting Policies. </w:t>
            </w:r>
          </w:p>
          <w:p w:rsidR="00BE5721" w:rsidRDefault="00BE5721" w:rsidP="00BE5721"/>
          <w:p w:rsidR="00BE5721" w:rsidRDefault="00BE5721" w:rsidP="00BE5721">
            <w:pPr>
              <w:rPr>
                <w:b/>
              </w:rPr>
            </w:pPr>
            <w:r>
              <w:rPr>
                <w:b/>
              </w:rPr>
              <w:t>FINANCIAL REVIEW</w:t>
            </w:r>
          </w:p>
          <w:p w:rsidR="00BE5721" w:rsidRDefault="00BE5721" w:rsidP="00BE5721"/>
          <w:p w:rsidR="00BE5721" w:rsidRDefault="00BE5721" w:rsidP="00BE5721">
            <w:r>
              <w:t>The academy has a number of financial policies in place to ensure that it maintains and develops systems of financial control which conform to the requirements of propriety, regularity and of sound financial management.</w:t>
            </w:r>
          </w:p>
          <w:p w:rsidR="00BE5721" w:rsidRDefault="00BE5721" w:rsidP="00BE5721"/>
          <w:p w:rsidR="00BE5721" w:rsidRDefault="00BE5721" w:rsidP="00BE5721">
            <w:r>
              <w:lastRenderedPageBreak/>
              <w:t>Those policies include but is not exhaustive to; Accounting, Risk Management, Gifts and Donations, Business Continuity, Charges and Remissions and Anti-Fraud.  In addition, the academy has an in depth Financial Scheme of Delegation and Financial Procedures Document which all financial staff read and sign their acceptance.</w:t>
            </w:r>
          </w:p>
          <w:p w:rsidR="00BE5721" w:rsidRDefault="00BE5721" w:rsidP="00BE5721"/>
          <w:p w:rsidR="00BE5721" w:rsidRDefault="00BE5721" w:rsidP="00BE5721">
            <w:r>
              <w:t xml:space="preserve">The St Catherine of Siena Multi Academy Company receives 99% of its funding through the Department for Education via the Education Funding Agency in the form of the General Annual Grant. </w:t>
            </w:r>
          </w:p>
          <w:p w:rsidR="00BE5721" w:rsidRDefault="00BE5721" w:rsidP="00BE5721">
            <w:pPr>
              <w:rPr>
                <w:color w:val="FF0000"/>
              </w:rPr>
            </w:pPr>
          </w:p>
          <w:p w:rsidR="00BE5721" w:rsidRDefault="00BE5721" w:rsidP="00BE5721"/>
          <w:p w:rsidR="00BE5721" w:rsidRDefault="00BE5721" w:rsidP="00BE5721">
            <w:pPr>
              <w:rPr>
                <w:b/>
              </w:rPr>
            </w:pPr>
            <w:r>
              <w:rPr>
                <w:b/>
              </w:rPr>
              <w:t>Reserves Policy</w:t>
            </w:r>
          </w:p>
          <w:p w:rsidR="00BE5721" w:rsidRDefault="00BE5721" w:rsidP="00BE5721"/>
          <w:p w:rsidR="00BE5721" w:rsidRDefault="00BE5721" w:rsidP="00BE5721">
            <w:r>
              <w:t xml:space="preserve">Reserves are defined by the Directors as that part of the Company’s unrestricted funds that are freely available to spend on any of the schools purposes. </w:t>
            </w:r>
          </w:p>
          <w:p w:rsidR="00BE5721" w:rsidRDefault="00BE5721" w:rsidP="00BE5721"/>
          <w:p w:rsidR="00BE5721" w:rsidRDefault="00BE5721" w:rsidP="00BE5721">
            <w:r>
              <w:t>Any reserves held are in accordance with the requirements laid down in the Master Funding Agreement and by the Education Funding Agency. The Directors will review the level of reserves and policy for reserves annually.</w:t>
            </w:r>
          </w:p>
          <w:p w:rsidR="00BE5721" w:rsidRDefault="00BE5721" w:rsidP="00BE5721"/>
          <w:p w:rsidR="00BE5721" w:rsidRPr="00357604" w:rsidRDefault="00BE5721" w:rsidP="00357604">
            <w:pPr>
              <w:jc w:val="both"/>
            </w:pPr>
            <w:r>
              <w:t xml:space="preserve">The </w:t>
            </w:r>
            <w:r w:rsidRPr="00357604">
              <w:t>appropriate level of reserves is determined by the Directors and will fluctuate depending on operational needs. The Directors seek to ensure that reserves do not tie up money unnecessarily, thus limiting the amount spent on activities and reducing the potential benefits the multi-academy can provide. However, they recognise that, if reserves are too low, then the multi-academy’s solvency and its future activities can be put at risk.</w:t>
            </w:r>
          </w:p>
          <w:p w:rsidR="00BE5721" w:rsidRPr="00357604" w:rsidRDefault="00BE5721" w:rsidP="00357604">
            <w:pPr>
              <w:jc w:val="both"/>
              <w:rPr>
                <w:b/>
              </w:rPr>
            </w:pPr>
          </w:p>
          <w:p w:rsidR="00BE5721" w:rsidRPr="00357604" w:rsidRDefault="00BE5721" w:rsidP="00357604">
            <w:pPr>
              <w:jc w:val="both"/>
              <w:rPr>
                <w:b/>
              </w:rPr>
            </w:pPr>
          </w:p>
          <w:p w:rsidR="00BE5721" w:rsidRPr="00357604" w:rsidRDefault="00BE5721" w:rsidP="00357604">
            <w:pPr>
              <w:jc w:val="both"/>
              <w:rPr>
                <w:b/>
              </w:rPr>
            </w:pPr>
            <w:r w:rsidRPr="00357604">
              <w:rPr>
                <w:b/>
              </w:rPr>
              <w:t>Investment Policy</w:t>
            </w:r>
          </w:p>
          <w:p w:rsidR="00BE5721" w:rsidRPr="00357604" w:rsidRDefault="00BE5721" w:rsidP="00357604">
            <w:pPr>
              <w:jc w:val="both"/>
            </w:pPr>
          </w:p>
          <w:p w:rsidR="00BE5721" w:rsidRPr="00357604" w:rsidRDefault="00BE5721" w:rsidP="00357604">
            <w:pPr>
              <w:jc w:val="both"/>
            </w:pPr>
            <w:r w:rsidRPr="00357604">
              <w:t xml:space="preserve">As a Catholic Academy all investment considerations are made in line with the ethical and environmental standards upheld by the Catholic Church. Board of Director approval is required prior to any investment activity taking place. It is the role of the Board to ensure that the investments are made for a period of time that is supportive of the development of the multi-academy and is in line with the Directors accepted ethical standards. </w:t>
            </w:r>
          </w:p>
          <w:p w:rsidR="00271DB6" w:rsidRPr="00357604" w:rsidRDefault="00271DB6" w:rsidP="00357604">
            <w:pPr>
              <w:jc w:val="both"/>
            </w:pPr>
          </w:p>
          <w:p w:rsidR="00271DB6" w:rsidRPr="00357604" w:rsidRDefault="00271DB6" w:rsidP="00357604">
            <w:pPr>
              <w:jc w:val="both"/>
              <w:rPr>
                <w:b/>
              </w:rPr>
            </w:pPr>
            <w:r w:rsidRPr="00357604">
              <w:rPr>
                <w:b/>
              </w:rPr>
              <w:t>FUNDRAISING:</w:t>
            </w:r>
          </w:p>
          <w:p w:rsidR="00271DB6" w:rsidRPr="00357604" w:rsidRDefault="00271DB6" w:rsidP="00357604">
            <w:pPr>
              <w:jc w:val="both"/>
            </w:pPr>
          </w:p>
          <w:p w:rsidR="00271DB6" w:rsidRPr="00357604" w:rsidRDefault="00092FE8" w:rsidP="00357604">
            <w:pPr>
              <w:jc w:val="both"/>
            </w:pPr>
            <w:r w:rsidRPr="00357604">
              <w:t xml:space="preserve">The trustee body is made up of individuals who regularly devote time </w:t>
            </w:r>
            <w:r w:rsidR="001306FA" w:rsidRPr="00357604">
              <w:t xml:space="preserve">to running the charity and possess the appropriate skills and abilities. Trustees delegate strategic financial management to the Accounting Officer and the SCOS Strategic Finance Team. Day-to-day financial management is in turn delegated to individual schools through the Scheme of Delegation. </w:t>
            </w:r>
          </w:p>
          <w:p w:rsidR="001306FA" w:rsidRPr="00357604" w:rsidRDefault="001306FA" w:rsidP="00357604">
            <w:pPr>
              <w:jc w:val="both"/>
            </w:pPr>
          </w:p>
          <w:p w:rsidR="001306FA" w:rsidRPr="00357604" w:rsidRDefault="001306FA" w:rsidP="00357604">
            <w:pPr>
              <w:jc w:val="both"/>
            </w:pPr>
            <w:r w:rsidRPr="00357604">
              <w:t xml:space="preserve">The Board of Directors has agreed a formal schedule of matters reserved for their decision, i.e. those which should not be delegated. Beyond this, the board has appointed separate committees to deal with specific areas of Academy business, and has determined the delegated responsibilities to be assigned to those committees, to ensure that matters can be dealt with in appropriate detail and with sufficient frequency. Fundraising sits under the Finance and Audit Committee. This committee is chaired by a director who adheres to its own agreed Terms of Reference and the details outlined in the Financial Procedures Handbook and accompanying documentation e.g. Charities’ Act, Companies’ Act, Academy Financial Handbook etc. The membership of the committee includes an executive director – the Accounting Officer, who is an advisor and none voting member. HE withdraws when discussions involve performance management, remuneration </w:t>
            </w:r>
            <w:r w:rsidRPr="00357604">
              <w:lastRenderedPageBreak/>
              <w:t xml:space="preserve">and pay. The establishment of committees does not absolve the Board of Directors of its overall responsibility to manage the finances of the Academy. </w:t>
            </w:r>
          </w:p>
          <w:p w:rsidR="001306FA" w:rsidRPr="00357604" w:rsidRDefault="001306FA" w:rsidP="00357604">
            <w:pPr>
              <w:jc w:val="both"/>
            </w:pPr>
          </w:p>
          <w:p w:rsidR="001306FA" w:rsidRPr="00357604" w:rsidRDefault="001306FA" w:rsidP="00357604">
            <w:pPr>
              <w:jc w:val="both"/>
            </w:pPr>
            <w:r w:rsidRPr="00357604">
              <w:t>Within this, the Finance and Audit committee oversee any fund raising.</w:t>
            </w:r>
          </w:p>
          <w:p w:rsidR="001306FA" w:rsidRPr="00357604" w:rsidRDefault="001306FA" w:rsidP="00357604">
            <w:pPr>
              <w:jc w:val="both"/>
            </w:pPr>
          </w:p>
          <w:p w:rsidR="001306FA" w:rsidRPr="00357604" w:rsidRDefault="001306FA" w:rsidP="00357604">
            <w:pPr>
              <w:jc w:val="both"/>
            </w:pPr>
            <w:r w:rsidRPr="00357604">
              <w:t xml:space="preserve">Periodically the schools will organise fund raising events that support national fund raising events such as Children in Need and Comic Relief. All money collected is counted with two members of staff present. </w:t>
            </w:r>
          </w:p>
          <w:p w:rsidR="001306FA" w:rsidRPr="00357604" w:rsidRDefault="001306FA" w:rsidP="00357604">
            <w:pPr>
              <w:jc w:val="both"/>
            </w:pPr>
            <w:r w:rsidRPr="00357604">
              <w:t xml:space="preserve">If the PTA or any such organisation hold a fund raising event it is the responsibility of the event organiser to control the funds prior to the them being handed to School Staff. If the cash raised is to be held by the school for safe keeping, then it must be counted with two people present, one of whom is a member of staff. When school staff have any funds, it is then dealt with under the Financial Procedures Handbook. </w:t>
            </w:r>
          </w:p>
          <w:p w:rsidR="001306FA" w:rsidRPr="00357604" w:rsidRDefault="001306FA" w:rsidP="00357604">
            <w:pPr>
              <w:jc w:val="both"/>
            </w:pPr>
          </w:p>
          <w:p w:rsidR="001306FA" w:rsidRPr="00357604" w:rsidRDefault="001306FA" w:rsidP="00357604">
            <w:pPr>
              <w:jc w:val="both"/>
            </w:pPr>
            <w:r w:rsidRPr="00357604">
              <w:t xml:space="preserve">All charity initiatives and events are reported to the Local Academy Committee and are recorded in school accounts. </w:t>
            </w:r>
            <w:r w:rsidR="00327F2B" w:rsidRPr="00357604">
              <w:t xml:space="preserve">In the first instance, the LAC has the overriding responsibility to control how many initiatives take place during any one term and school year. They are also responsible for overseeing the quantity, frequency and amount of money they request. If any concerns are raised, they are referred to the Finance and Audit Committee. Fund raising complaints follow schools’ local policies in the first instance and the MAC complaints procedure as an escalation level after the schools’ policies. </w:t>
            </w:r>
          </w:p>
          <w:p w:rsidR="00874346" w:rsidRPr="00357604" w:rsidRDefault="00874346" w:rsidP="00357604">
            <w:pPr>
              <w:jc w:val="both"/>
            </w:pPr>
          </w:p>
          <w:p w:rsidR="00271DB6" w:rsidRPr="00357604" w:rsidRDefault="00271DB6" w:rsidP="00357604">
            <w:pPr>
              <w:jc w:val="both"/>
              <w:rPr>
                <w:b/>
              </w:rPr>
            </w:pPr>
          </w:p>
          <w:p w:rsidR="00271DB6" w:rsidRPr="00357604" w:rsidRDefault="00271DB6" w:rsidP="00357604">
            <w:pPr>
              <w:jc w:val="both"/>
              <w:rPr>
                <w:b/>
              </w:rPr>
            </w:pPr>
            <w:r w:rsidRPr="00357604">
              <w:rPr>
                <w:b/>
              </w:rPr>
              <w:t>RELATED PARTIES:</w:t>
            </w:r>
          </w:p>
          <w:p w:rsidR="00327F2B" w:rsidRPr="00357604" w:rsidRDefault="00327F2B" w:rsidP="00357604">
            <w:pPr>
              <w:jc w:val="both"/>
              <w:rPr>
                <w:b/>
              </w:rPr>
            </w:pPr>
          </w:p>
          <w:p w:rsidR="00327F2B" w:rsidRPr="00357604" w:rsidRDefault="00357604" w:rsidP="00357604">
            <w:pPr>
              <w:jc w:val="both"/>
            </w:pPr>
            <w:r w:rsidRPr="00357604">
              <w:t xml:space="preserve">The SCOS MAC is not part of any wider network or soft federation. All schools related to the SCOS MAC are declared and registered as part of company activity. Relationships with parties, individuals or businesses are declared annually as part of declarations of interest and they are published by the MAC online. </w:t>
            </w:r>
          </w:p>
          <w:p w:rsidR="00BE5721" w:rsidRDefault="00BE5721" w:rsidP="00BE5721">
            <w:pPr>
              <w:rPr>
                <w:b/>
              </w:rPr>
            </w:pPr>
          </w:p>
          <w:p w:rsidR="00BE5721" w:rsidRDefault="00BE5721" w:rsidP="00BE5721">
            <w:pPr>
              <w:rPr>
                <w:b/>
              </w:rPr>
            </w:pPr>
            <w:r>
              <w:rPr>
                <w:b/>
              </w:rPr>
              <w:t>PRINCIPAL RISKS AND UNCERTAINTIES</w:t>
            </w:r>
          </w:p>
          <w:p w:rsidR="00BE5721" w:rsidRDefault="00BE5721" w:rsidP="00BE5721"/>
          <w:p w:rsidR="00BE5721" w:rsidRDefault="00BE5721" w:rsidP="00BE5721">
            <w:r>
              <w:t>An analysis of potential risks has been undertaken by the Senior Leadership Teams and the Board of Directors and the risks are monitored by the Business Manager alongside the Accounting Officer for the multi-academy. All potential risks are identified and reported in the risk register and reviewed annually.</w:t>
            </w:r>
          </w:p>
          <w:p w:rsidR="00BE5721" w:rsidRDefault="00BE5721" w:rsidP="00BE5721"/>
          <w:p w:rsidR="00BE5721" w:rsidRDefault="00BE5721" w:rsidP="00BE5721">
            <w:r>
              <w:t>The Company has considerable reliance on continued government funding through the EFA. The schools revenue is ultimately public funded and this level of requirement is expected to continue with all funding from this source. There can be no assurance that government policy or practice will remain the same or that public funding will continue at the same levels or on the same terms.</w:t>
            </w:r>
          </w:p>
          <w:p w:rsidR="00BE5721" w:rsidRDefault="00BE5721" w:rsidP="00BE5721">
            <w:r>
              <w:t>This risk is limited in a number of ways:</w:t>
            </w:r>
          </w:p>
          <w:p w:rsidR="00BE5721" w:rsidRDefault="00BE5721" w:rsidP="00BE5721">
            <w:pPr>
              <w:pStyle w:val="ListParagraph"/>
              <w:numPr>
                <w:ilvl w:val="0"/>
                <w:numId w:val="8"/>
              </w:numPr>
            </w:pPr>
            <w:r>
              <w:t xml:space="preserve">Ensuring pupil numbers are retained </w:t>
            </w:r>
          </w:p>
          <w:p w:rsidR="00BE5721" w:rsidRDefault="00BE5721" w:rsidP="00BE5721">
            <w:pPr>
              <w:pStyle w:val="ListParagraph"/>
              <w:numPr>
                <w:ilvl w:val="0"/>
                <w:numId w:val="8"/>
              </w:numPr>
            </w:pPr>
            <w:r>
              <w:t xml:space="preserve">Other funding streams are identified </w:t>
            </w:r>
          </w:p>
          <w:p w:rsidR="00BE5721" w:rsidRDefault="00BE5721" w:rsidP="00BE5721">
            <w:pPr>
              <w:pStyle w:val="ListParagraph"/>
              <w:numPr>
                <w:ilvl w:val="0"/>
                <w:numId w:val="8"/>
              </w:numPr>
            </w:pPr>
            <w:r>
              <w:t>Ensuring the provision of high quality education is provided</w:t>
            </w:r>
          </w:p>
          <w:p w:rsidR="00BE5721" w:rsidRDefault="00BE5721" w:rsidP="00BE5721">
            <w:pPr>
              <w:pStyle w:val="ListParagraph"/>
              <w:numPr>
                <w:ilvl w:val="0"/>
                <w:numId w:val="8"/>
              </w:numPr>
            </w:pPr>
            <w:r>
              <w:t>Monitoring reserves, investments and purchases to ensure that available funds are used effectively.</w:t>
            </w:r>
          </w:p>
          <w:p w:rsidR="00BE5721" w:rsidRDefault="00BE5721" w:rsidP="00BE5721"/>
          <w:p w:rsidR="00BE5721" w:rsidRDefault="00BE5721" w:rsidP="00BE5721">
            <w:r>
              <w:t>The Company risk register highlights a number of low risk areas that Directors monitor. The risk register identifies two high risk areas, these are competition risk and technology risk. This is monitored by Directors and is reviewed annually.</w:t>
            </w:r>
          </w:p>
          <w:p w:rsidR="00BE5721" w:rsidRDefault="00BE5721" w:rsidP="00BE5721">
            <w:pPr>
              <w:rPr>
                <w:b/>
                <w:u w:val="single"/>
              </w:rPr>
            </w:pPr>
          </w:p>
          <w:p w:rsidR="00BE5721" w:rsidRDefault="00BE5721" w:rsidP="00BE5721">
            <w:pPr>
              <w:rPr>
                <w:b/>
              </w:rPr>
            </w:pPr>
            <w:r>
              <w:rPr>
                <w:b/>
              </w:rPr>
              <w:t>PLANS FOR FUTURE PERIODS</w:t>
            </w:r>
          </w:p>
          <w:p w:rsidR="00BE5721" w:rsidRDefault="00BE5721" w:rsidP="00BE5721">
            <w:pPr>
              <w:rPr>
                <w:b/>
              </w:rPr>
            </w:pPr>
          </w:p>
          <w:p w:rsidR="00BE5721" w:rsidRDefault="00BE5721" w:rsidP="00BE5721">
            <w:r>
              <w:t>The St Catherine of Siena Multi Academy Company has had a very successful 12months. Each of the four schools within the multi-academy will continue to build on the successes of 2016 - 2017.</w:t>
            </w:r>
          </w:p>
          <w:p w:rsidR="00BE5721" w:rsidRDefault="00BE5721" w:rsidP="00BE5721">
            <w:pPr>
              <w:rPr>
                <w:sz w:val="10"/>
              </w:rPr>
            </w:pPr>
          </w:p>
          <w:p w:rsidR="00BE5721" w:rsidRDefault="00BE5721" w:rsidP="00BE5721">
            <w:r>
              <w:t>Future developments for the Company include:</w:t>
            </w:r>
          </w:p>
          <w:p w:rsidR="00BE5721" w:rsidRDefault="00BE5721" w:rsidP="00BE5721">
            <w:pPr>
              <w:pStyle w:val="ListParagraph"/>
              <w:numPr>
                <w:ilvl w:val="0"/>
                <w:numId w:val="9"/>
              </w:numPr>
            </w:pPr>
            <w:r>
              <w:t>Achievement of Pupils - Ensuring that Principals and Directors have an in-depth knowledge of the strengths and weaknesses of each school, whilst sharing good practice to support all schools within the multi-academy.</w:t>
            </w:r>
          </w:p>
          <w:p w:rsidR="00BE5721" w:rsidRDefault="00BE5721" w:rsidP="00BE5721">
            <w:pPr>
              <w:pStyle w:val="ListParagraph"/>
              <w:numPr>
                <w:ilvl w:val="0"/>
                <w:numId w:val="9"/>
              </w:numPr>
            </w:pPr>
            <w:r>
              <w:t>Resources – Identification of income and bid funding opportunities</w:t>
            </w:r>
          </w:p>
          <w:p w:rsidR="00BE5721" w:rsidRDefault="00BE5721" w:rsidP="00BE5721">
            <w:pPr>
              <w:pStyle w:val="ListParagraph"/>
              <w:numPr>
                <w:ilvl w:val="0"/>
                <w:numId w:val="9"/>
              </w:numPr>
            </w:pPr>
            <w:r>
              <w:t>Resources – Effective use of all assets held within the MAC to ensure best value and income generation.</w:t>
            </w:r>
          </w:p>
          <w:p w:rsidR="00BE5721" w:rsidRDefault="00BE5721" w:rsidP="00BE5721">
            <w:pPr>
              <w:pStyle w:val="ListParagraph"/>
              <w:numPr>
                <w:ilvl w:val="0"/>
                <w:numId w:val="9"/>
              </w:numPr>
            </w:pPr>
            <w:r>
              <w:t>Teaching and Learning – To further develop the outstanding practice within the MAC.</w:t>
            </w:r>
          </w:p>
          <w:p w:rsidR="00BE5721" w:rsidRDefault="00BE5721" w:rsidP="00BE5721">
            <w:pPr>
              <w:pStyle w:val="ListParagraph"/>
              <w:numPr>
                <w:ilvl w:val="0"/>
                <w:numId w:val="9"/>
              </w:numPr>
            </w:pPr>
            <w:r>
              <w:t>Estate – To develop the school sites to ensure state of the art facilities.</w:t>
            </w:r>
          </w:p>
          <w:p w:rsidR="00BE5721" w:rsidRDefault="00BE5721" w:rsidP="00BE5721">
            <w:pPr>
              <w:pStyle w:val="ListParagraph"/>
              <w:numPr>
                <w:ilvl w:val="0"/>
                <w:numId w:val="9"/>
              </w:numPr>
            </w:pPr>
            <w:r>
              <w:t>Safeguarding – To ensure all pupils are secure and safe within the MAC, complying with the most recent safeguarding recommendations.</w:t>
            </w:r>
          </w:p>
          <w:p w:rsidR="00BE5721" w:rsidRDefault="00BE5721" w:rsidP="00BE5721">
            <w:pPr>
              <w:rPr>
                <w:sz w:val="14"/>
              </w:rPr>
            </w:pPr>
          </w:p>
          <w:p w:rsidR="00BE5721" w:rsidRDefault="00BE5721" w:rsidP="00BE5721">
            <w:pPr>
              <w:rPr>
                <w:b/>
              </w:rPr>
            </w:pPr>
            <w:r>
              <w:rPr>
                <w:b/>
              </w:rPr>
              <w:t>FUNDS HELD AS CUSTODIAN TRUSTEE ON BEHALF OF OTHERS</w:t>
            </w:r>
          </w:p>
          <w:p w:rsidR="00BE5721" w:rsidRDefault="00BE5721" w:rsidP="00BE5721">
            <w:pPr>
              <w:rPr>
                <w:sz w:val="12"/>
              </w:rPr>
            </w:pPr>
          </w:p>
          <w:p w:rsidR="00BE5721" w:rsidRDefault="00BE5721" w:rsidP="00BE5721">
            <w:r>
              <w:t>The Company and its Trustees do not act as the Custodian Trustees of any other charity.</w:t>
            </w:r>
          </w:p>
          <w:p w:rsidR="00BE5721" w:rsidRDefault="00BE5721" w:rsidP="00BE5721">
            <w:pPr>
              <w:rPr>
                <w:sz w:val="14"/>
              </w:rPr>
            </w:pPr>
          </w:p>
          <w:p w:rsidR="00BE5721" w:rsidRDefault="00BE5721" w:rsidP="00BE5721">
            <w:pPr>
              <w:rPr>
                <w:b/>
              </w:rPr>
            </w:pPr>
            <w:r>
              <w:rPr>
                <w:b/>
              </w:rPr>
              <w:t>DISCLOSURE OF INFORMATION TO AUDITORS</w:t>
            </w:r>
          </w:p>
          <w:p w:rsidR="00BE5721" w:rsidRDefault="00BE5721" w:rsidP="00BE5721">
            <w:pPr>
              <w:rPr>
                <w:sz w:val="10"/>
              </w:rPr>
            </w:pPr>
          </w:p>
          <w:p w:rsidR="00BE5721" w:rsidRDefault="00BE5721" w:rsidP="00BE5721">
            <w:r>
              <w:t>Each of the persons who are Trustees at the time when this Trustee’s report is approved has confirmed that:</w:t>
            </w:r>
          </w:p>
          <w:p w:rsidR="00BE5721" w:rsidRDefault="00BE5721" w:rsidP="00BE5721">
            <w:pPr>
              <w:pStyle w:val="ListParagraph"/>
              <w:numPr>
                <w:ilvl w:val="0"/>
                <w:numId w:val="10"/>
              </w:numPr>
            </w:pPr>
            <w:r>
              <w:t>So far as that Trustee is aware, there is no relevant audit information of which the charitable company’s auditors are unaware and;</w:t>
            </w:r>
          </w:p>
          <w:p w:rsidR="00BE5721" w:rsidRDefault="00BE5721" w:rsidP="00BE5721">
            <w:pPr>
              <w:pStyle w:val="ListParagraph"/>
              <w:numPr>
                <w:ilvl w:val="0"/>
                <w:numId w:val="10"/>
              </w:numPr>
            </w:pPr>
            <w:r>
              <w:t>That Trustee has taken all the steps that ought to have been taken as Trustee in order to be aware of any relevant audit information and to establish that the charitable company’s auditors are aware of that information.</w:t>
            </w:r>
          </w:p>
          <w:p w:rsidR="00BE5721" w:rsidRDefault="00BE5721" w:rsidP="00BE5721">
            <w:pPr>
              <w:rPr>
                <w:sz w:val="10"/>
              </w:rPr>
            </w:pPr>
          </w:p>
          <w:p w:rsidR="00BE5721" w:rsidRDefault="00BE5721" w:rsidP="00BE5721">
            <w:r>
              <w:t>Trustee’s report, incorporating a strategic report, approved by order of the board of trustees, as the company directors, on and signed on the board’s behalf by:</w:t>
            </w:r>
          </w:p>
          <w:p w:rsidR="00BE5721" w:rsidRDefault="00BE5721" w:rsidP="00BE5721"/>
          <w:p w:rsidR="00BE5721" w:rsidRDefault="00BE5721" w:rsidP="00BE5721"/>
          <w:p w:rsidR="00BE5721" w:rsidRDefault="00BE5721" w:rsidP="00BE5721"/>
          <w:p w:rsidR="00BE5721" w:rsidRDefault="00BE5721" w:rsidP="00BE5721">
            <w:r>
              <w:t>Krystyna Bickley             Accounting Officer</w:t>
            </w:r>
            <w:r w:rsidR="00A111BD">
              <w:t xml:space="preserve">  16/10/18</w:t>
            </w:r>
          </w:p>
          <w:p w:rsidR="00BE5721" w:rsidRDefault="00BE5721">
            <w:pPr>
              <w:rPr>
                <w:b/>
              </w:rPr>
            </w:pPr>
          </w:p>
        </w:tc>
      </w:tr>
    </w:tbl>
    <w:p w:rsidR="00CC7C9D" w:rsidRDefault="00CC7C9D">
      <w:pPr>
        <w:spacing w:after="0" w:line="240" w:lineRule="auto"/>
        <w:rPr>
          <w:b/>
        </w:rPr>
      </w:pPr>
    </w:p>
    <w:p w:rsidR="00CC7C9D" w:rsidRDefault="00CC7C9D">
      <w:pPr>
        <w:spacing w:after="0" w:line="240" w:lineRule="auto"/>
        <w:rPr>
          <w:color w:val="FF0000"/>
        </w:rPr>
      </w:pPr>
    </w:p>
    <w:p w:rsidR="00CC7C9D" w:rsidRDefault="00CC7C9D">
      <w:pPr>
        <w:spacing w:after="0" w:line="240" w:lineRule="auto"/>
        <w:rPr>
          <w:color w:val="FF0000"/>
        </w:rPr>
      </w:pPr>
    </w:p>
    <w:p w:rsidR="00CC7C9D" w:rsidRDefault="00CC7C9D">
      <w:pPr>
        <w:pStyle w:val="ListParagraph"/>
        <w:spacing w:after="0" w:line="240" w:lineRule="auto"/>
        <w:ind w:left="1440"/>
      </w:pPr>
    </w:p>
    <w:p w:rsidR="00CC7C9D" w:rsidRDefault="00CC7C9D">
      <w:pPr>
        <w:pStyle w:val="ListParagraph"/>
        <w:spacing w:after="0" w:line="240" w:lineRule="auto"/>
        <w:ind w:left="1440"/>
      </w:pPr>
    </w:p>
    <w:p w:rsidR="00CC7C9D" w:rsidRDefault="00CC7C9D">
      <w:pPr>
        <w:pStyle w:val="ListParagraph"/>
        <w:spacing w:after="0" w:line="240" w:lineRule="auto"/>
        <w:ind w:left="1440"/>
      </w:pPr>
    </w:p>
    <w:p w:rsidR="00CC7C9D" w:rsidRDefault="00CC7C9D">
      <w:pPr>
        <w:spacing w:after="0" w:line="240" w:lineRule="auto"/>
        <w:rPr>
          <w:b/>
        </w:rPr>
      </w:pPr>
    </w:p>
    <w:p w:rsidR="00CC7C9D" w:rsidRDefault="00CC7C9D">
      <w:pPr>
        <w:spacing w:after="0" w:line="240" w:lineRule="auto"/>
        <w:rPr>
          <w:b/>
        </w:rPr>
      </w:pPr>
    </w:p>
    <w:p w:rsidR="00CC7C9D" w:rsidRDefault="00CC7C9D">
      <w:pPr>
        <w:spacing w:after="0" w:line="240" w:lineRule="auto"/>
        <w:rPr>
          <w:b/>
        </w:rPr>
      </w:pPr>
    </w:p>
    <w:p w:rsidR="00CC7C9D" w:rsidRDefault="00CC7C9D">
      <w:pPr>
        <w:spacing w:after="0" w:line="240" w:lineRule="auto"/>
        <w:rPr>
          <w:b/>
        </w:rPr>
      </w:pPr>
    </w:p>
    <w:p w:rsidR="00CC7C9D" w:rsidRDefault="00CC7C9D">
      <w:pPr>
        <w:spacing w:after="0" w:line="240" w:lineRule="auto"/>
        <w:rPr>
          <w:b/>
        </w:rPr>
      </w:pPr>
    </w:p>
    <w:p w:rsidR="004B7914" w:rsidRDefault="004B7914">
      <w:pPr>
        <w:spacing w:after="0" w:line="240" w:lineRule="auto"/>
        <w:rPr>
          <w:b/>
        </w:rPr>
      </w:pPr>
    </w:p>
    <w:p w:rsidR="004B7914" w:rsidRDefault="004B7914">
      <w:pPr>
        <w:spacing w:after="0" w:line="240" w:lineRule="auto"/>
        <w:rPr>
          <w:b/>
        </w:rPr>
      </w:pPr>
    </w:p>
    <w:tbl>
      <w:tblPr>
        <w:tblStyle w:val="TableGrid"/>
        <w:tblpPr w:leftFromText="180" w:rightFromText="180" w:vertAnchor="page" w:horzAnchor="margin" w:tblpXSpec="center" w:tblpY="1516"/>
        <w:tblW w:w="11335" w:type="dxa"/>
        <w:tblLook w:val="04A0" w:firstRow="1" w:lastRow="0" w:firstColumn="1" w:lastColumn="0" w:noHBand="0" w:noVBand="1"/>
      </w:tblPr>
      <w:tblGrid>
        <w:gridCol w:w="2790"/>
        <w:gridCol w:w="1741"/>
        <w:gridCol w:w="1701"/>
        <w:gridCol w:w="1701"/>
        <w:gridCol w:w="1701"/>
        <w:gridCol w:w="1701"/>
      </w:tblGrid>
      <w:tr w:rsidR="004B7914" w:rsidTr="004B7914">
        <w:tc>
          <w:tcPr>
            <w:tcW w:w="2790" w:type="dxa"/>
          </w:tcPr>
          <w:p w:rsidR="004B7914" w:rsidRPr="00620ADC" w:rsidRDefault="004B7914" w:rsidP="004B7914">
            <w:pPr>
              <w:rPr>
                <w:b/>
              </w:rPr>
            </w:pPr>
            <w:r w:rsidRPr="00620ADC">
              <w:rPr>
                <w:b/>
              </w:rPr>
              <w:lastRenderedPageBreak/>
              <w:t>NAME</w:t>
            </w:r>
          </w:p>
        </w:tc>
        <w:tc>
          <w:tcPr>
            <w:tcW w:w="1741" w:type="dxa"/>
          </w:tcPr>
          <w:p w:rsidR="004B7914" w:rsidRDefault="004B7914" w:rsidP="004B7914">
            <w:pPr>
              <w:rPr>
                <w:b/>
              </w:rPr>
            </w:pPr>
            <w:r>
              <w:rPr>
                <w:b/>
              </w:rPr>
              <w:t>6.12.17</w:t>
            </w:r>
          </w:p>
        </w:tc>
        <w:tc>
          <w:tcPr>
            <w:tcW w:w="1701" w:type="dxa"/>
          </w:tcPr>
          <w:p w:rsidR="004B7914" w:rsidRDefault="004B7914" w:rsidP="004B7914">
            <w:pPr>
              <w:rPr>
                <w:b/>
              </w:rPr>
            </w:pPr>
            <w:r>
              <w:rPr>
                <w:b/>
              </w:rPr>
              <w:t>Extra Ordinary Meeting 1.2.18</w:t>
            </w:r>
          </w:p>
        </w:tc>
        <w:tc>
          <w:tcPr>
            <w:tcW w:w="1701" w:type="dxa"/>
          </w:tcPr>
          <w:p w:rsidR="004B7914" w:rsidRPr="00620ADC" w:rsidRDefault="004B7914" w:rsidP="004B7914">
            <w:pPr>
              <w:rPr>
                <w:b/>
              </w:rPr>
            </w:pPr>
            <w:r>
              <w:rPr>
                <w:b/>
              </w:rPr>
              <w:t>28.2.18</w:t>
            </w:r>
          </w:p>
        </w:tc>
        <w:tc>
          <w:tcPr>
            <w:tcW w:w="1701" w:type="dxa"/>
          </w:tcPr>
          <w:p w:rsidR="004B7914" w:rsidRPr="00620ADC" w:rsidRDefault="004B7914" w:rsidP="004B7914">
            <w:pPr>
              <w:rPr>
                <w:b/>
              </w:rPr>
            </w:pPr>
            <w:r>
              <w:rPr>
                <w:b/>
              </w:rPr>
              <w:t>7.3.18</w:t>
            </w:r>
          </w:p>
        </w:tc>
        <w:tc>
          <w:tcPr>
            <w:tcW w:w="1701" w:type="dxa"/>
          </w:tcPr>
          <w:p w:rsidR="004B7914" w:rsidRPr="00620ADC" w:rsidRDefault="004B7914" w:rsidP="004B7914">
            <w:pPr>
              <w:rPr>
                <w:b/>
              </w:rPr>
            </w:pPr>
            <w:r>
              <w:rPr>
                <w:b/>
              </w:rPr>
              <w:t>18.7.18</w:t>
            </w:r>
          </w:p>
        </w:tc>
      </w:tr>
      <w:tr w:rsidR="004B7914" w:rsidTr="004B7914">
        <w:tc>
          <w:tcPr>
            <w:tcW w:w="2790" w:type="dxa"/>
          </w:tcPr>
          <w:p w:rsidR="004B7914" w:rsidRDefault="004B7914" w:rsidP="004B7914">
            <w:r>
              <w:t>K Bickley</w:t>
            </w:r>
          </w:p>
        </w:tc>
        <w:tc>
          <w:tcPr>
            <w:tcW w:w="174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Apologies</w:t>
            </w:r>
          </w:p>
        </w:tc>
      </w:tr>
      <w:tr w:rsidR="004B7914" w:rsidTr="004B7914">
        <w:tc>
          <w:tcPr>
            <w:tcW w:w="2790" w:type="dxa"/>
          </w:tcPr>
          <w:p w:rsidR="004B7914" w:rsidRDefault="004B7914" w:rsidP="004B7914">
            <w:r>
              <w:t>A Dickinson (left easter 18)</w:t>
            </w:r>
          </w:p>
        </w:tc>
        <w:tc>
          <w:tcPr>
            <w:tcW w:w="1741" w:type="dxa"/>
          </w:tcPr>
          <w:p w:rsidR="004B7914" w:rsidRDefault="004B7914" w:rsidP="004B7914">
            <w:r>
              <w:t>X</w:t>
            </w:r>
          </w:p>
        </w:tc>
        <w:tc>
          <w:tcPr>
            <w:tcW w:w="1701" w:type="dxa"/>
          </w:tcPr>
          <w:p w:rsidR="004B7914" w:rsidRDefault="004B7914" w:rsidP="004B7914">
            <w:r>
              <w:t>Apologies</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LEFT</w:t>
            </w:r>
          </w:p>
        </w:tc>
      </w:tr>
      <w:tr w:rsidR="004B7914" w:rsidTr="004B7914">
        <w:tc>
          <w:tcPr>
            <w:tcW w:w="2790" w:type="dxa"/>
          </w:tcPr>
          <w:p w:rsidR="004B7914" w:rsidRDefault="004B7914" w:rsidP="004B7914">
            <w:r>
              <w:t>M O’Brien</w:t>
            </w:r>
          </w:p>
        </w:tc>
        <w:tc>
          <w:tcPr>
            <w:tcW w:w="1741" w:type="dxa"/>
          </w:tcPr>
          <w:p w:rsidR="004B7914" w:rsidRDefault="004B7914" w:rsidP="004B7914">
            <w:r>
              <w:t>Apologies</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r>
      <w:tr w:rsidR="004B7914" w:rsidTr="004B7914">
        <w:tc>
          <w:tcPr>
            <w:tcW w:w="2790" w:type="dxa"/>
          </w:tcPr>
          <w:p w:rsidR="004B7914" w:rsidRDefault="004B7914" w:rsidP="004B7914">
            <w:r>
              <w:t>J Arch (resigned)</w:t>
            </w:r>
          </w:p>
        </w:tc>
        <w:tc>
          <w:tcPr>
            <w:tcW w:w="174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LEFT</w:t>
            </w:r>
          </w:p>
        </w:tc>
      </w:tr>
      <w:tr w:rsidR="004B7914" w:rsidTr="004B7914">
        <w:tc>
          <w:tcPr>
            <w:tcW w:w="2790" w:type="dxa"/>
          </w:tcPr>
          <w:p w:rsidR="004B7914" w:rsidRDefault="004B7914" w:rsidP="004B7914">
            <w:r>
              <w:t>J Gardner</w:t>
            </w:r>
          </w:p>
        </w:tc>
        <w:tc>
          <w:tcPr>
            <w:tcW w:w="174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r>
      <w:tr w:rsidR="004B7914" w:rsidTr="004B7914">
        <w:tc>
          <w:tcPr>
            <w:tcW w:w="2790" w:type="dxa"/>
          </w:tcPr>
          <w:p w:rsidR="004B7914" w:rsidRDefault="004B7914" w:rsidP="004B7914">
            <w:r>
              <w:t>F Foley</w:t>
            </w:r>
          </w:p>
        </w:tc>
        <w:tc>
          <w:tcPr>
            <w:tcW w:w="174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Apologies</w:t>
            </w:r>
          </w:p>
        </w:tc>
      </w:tr>
      <w:tr w:rsidR="004B7914" w:rsidTr="004B7914">
        <w:tc>
          <w:tcPr>
            <w:tcW w:w="2790" w:type="dxa"/>
          </w:tcPr>
          <w:p w:rsidR="004B7914" w:rsidRDefault="004B7914" w:rsidP="004B7914">
            <w:r>
              <w:t xml:space="preserve">R Jones </w:t>
            </w:r>
          </w:p>
        </w:tc>
        <w:tc>
          <w:tcPr>
            <w:tcW w:w="174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r>
      <w:tr w:rsidR="004B7914" w:rsidTr="004B7914">
        <w:tc>
          <w:tcPr>
            <w:tcW w:w="2790" w:type="dxa"/>
          </w:tcPr>
          <w:p w:rsidR="004B7914" w:rsidRDefault="004B7914" w:rsidP="004B7914">
            <w:r>
              <w:t xml:space="preserve">K Shah </w:t>
            </w:r>
          </w:p>
        </w:tc>
        <w:tc>
          <w:tcPr>
            <w:tcW w:w="1741" w:type="dxa"/>
          </w:tcPr>
          <w:p w:rsidR="004B7914" w:rsidRDefault="004B7914" w:rsidP="004B7914">
            <w:r>
              <w:t>X</w:t>
            </w:r>
          </w:p>
        </w:tc>
        <w:tc>
          <w:tcPr>
            <w:tcW w:w="1701" w:type="dxa"/>
          </w:tcPr>
          <w:p w:rsidR="004B7914" w:rsidRDefault="004B7914" w:rsidP="004B7914">
            <w:r>
              <w:t>Apologies</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Apologies</w:t>
            </w:r>
          </w:p>
        </w:tc>
      </w:tr>
      <w:tr w:rsidR="004B7914" w:rsidTr="004B7914">
        <w:tc>
          <w:tcPr>
            <w:tcW w:w="2790" w:type="dxa"/>
          </w:tcPr>
          <w:p w:rsidR="004B7914" w:rsidRDefault="004B7914" w:rsidP="004B7914">
            <w:r>
              <w:t xml:space="preserve">C Hancox </w:t>
            </w:r>
          </w:p>
        </w:tc>
        <w:tc>
          <w:tcPr>
            <w:tcW w:w="174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Apologies</w:t>
            </w:r>
          </w:p>
        </w:tc>
      </w:tr>
      <w:tr w:rsidR="004B7914" w:rsidTr="004B7914">
        <w:tc>
          <w:tcPr>
            <w:tcW w:w="2790" w:type="dxa"/>
          </w:tcPr>
          <w:p w:rsidR="004B7914" w:rsidRDefault="004B7914" w:rsidP="004B7914">
            <w:r>
              <w:t xml:space="preserve">C Cullen </w:t>
            </w:r>
          </w:p>
        </w:tc>
        <w:tc>
          <w:tcPr>
            <w:tcW w:w="174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Apologies</w:t>
            </w:r>
          </w:p>
        </w:tc>
        <w:tc>
          <w:tcPr>
            <w:tcW w:w="1701" w:type="dxa"/>
          </w:tcPr>
          <w:p w:rsidR="004B7914" w:rsidRDefault="004B7914" w:rsidP="004B7914">
            <w:r>
              <w:t>X</w:t>
            </w:r>
          </w:p>
        </w:tc>
        <w:tc>
          <w:tcPr>
            <w:tcW w:w="1701" w:type="dxa"/>
          </w:tcPr>
          <w:p w:rsidR="004B7914" w:rsidRDefault="004B7914" w:rsidP="004B7914">
            <w:r>
              <w:t>X</w:t>
            </w:r>
          </w:p>
        </w:tc>
      </w:tr>
      <w:tr w:rsidR="004B7914" w:rsidTr="004B7914">
        <w:trPr>
          <w:trHeight w:val="475"/>
        </w:trPr>
        <w:tc>
          <w:tcPr>
            <w:tcW w:w="2790" w:type="dxa"/>
          </w:tcPr>
          <w:p w:rsidR="004B7914" w:rsidRDefault="004B7914" w:rsidP="004B7914">
            <w:r>
              <w:t>I Bickley</w:t>
            </w:r>
          </w:p>
        </w:tc>
        <w:tc>
          <w:tcPr>
            <w:tcW w:w="1741" w:type="dxa"/>
            <w:shd w:val="clear" w:color="auto" w:fill="D9D9D9" w:themeFill="background1" w:themeFillShade="D9"/>
          </w:tcPr>
          <w:p w:rsidR="004B7914" w:rsidRPr="00A413AE" w:rsidRDefault="004B7914" w:rsidP="004B7914">
            <w:r w:rsidRPr="00A413AE">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c>
          <w:tcPr>
            <w:tcW w:w="1701" w:type="dxa"/>
          </w:tcPr>
          <w:p w:rsidR="004B7914" w:rsidRDefault="004B7914" w:rsidP="004B7914">
            <w:r>
              <w:t>X</w:t>
            </w:r>
          </w:p>
        </w:tc>
      </w:tr>
      <w:tr w:rsidR="004B7914" w:rsidTr="004B7914">
        <w:tc>
          <w:tcPr>
            <w:tcW w:w="2790" w:type="dxa"/>
          </w:tcPr>
          <w:p w:rsidR="004B7914" w:rsidRDefault="004B7914" w:rsidP="004B7914">
            <w:r>
              <w:t xml:space="preserve">Michelle Crawford </w:t>
            </w:r>
          </w:p>
        </w:tc>
        <w:tc>
          <w:tcPr>
            <w:tcW w:w="1741" w:type="dxa"/>
            <w:shd w:val="clear" w:color="auto" w:fill="D9D9D9" w:themeFill="background1" w:themeFillShade="D9"/>
          </w:tcPr>
          <w:p w:rsidR="004B7914" w:rsidRPr="00A413AE" w:rsidRDefault="004B7914" w:rsidP="004B7914"/>
        </w:tc>
        <w:tc>
          <w:tcPr>
            <w:tcW w:w="1701" w:type="dxa"/>
          </w:tcPr>
          <w:p w:rsidR="004B7914" w:rsidRDefault="004B7914" w:rsidP="004B7914"/>
        </w:tc>
        <w:tc>
          <w:tcPr>
            <w:tcW w:w="1701" w:type="dxa"/>
          </w:tcPr>
          <w:p w:rsidR="004B7914" w:rsidRDefault="004B7914" w:rsidP="004B7914"/>
        </w:tc>
        <w:tc>
          <w:tcPr>
            <w:tcW w:w="1701" w:type="dxa"/>
          </w:tcPr>
          <w:p w:rsidR="004B7914" w:rsidRDefault="004B7914" w:rsidP="004B7914"/>
        </w:tc>
        <w:tc>
          <w:tcPr>
            <w:tcW w:w="1701" w:type="dxa"/>
          </w:tcPr>
          <w:p w:rsidR="004B7914" w:rsidRDefault="004B7914" w:rsidP="004B7914">
            <w:r>
              <w:t>X</w:t>
            </w:r>
          </w:p>
        </w:tc>
      </w:tr>
      <w:tr w:rsidR="004B7914" w:rsidTr="004B7914">
        <w:tc>
          <w:tcPr>
            <w:tcW w:w="2790" w:type="dxa"/>
          </w:tcPr>
          <w:p w:rsidR="004B7914" w:rsidRDefault="004B7914" w:rsidP="004B7914">
            <w:r>
              <w:t>Carmel Hinton</w:t>
            </w:r>
          </w:p>
        </w:tc>
        <w:tc>
          <w:tcPr>
            <w:tcW w:w="1741" w:type="dxa"/>
            <w:shd w:val="clear" w:color="auto" w:fill="D9D9D9" w:themeFill="background1" w:themeFillShade="D9"/>
          </w:tcPr>
          <w:p w:rsidR="004B7914" w:rsidRPr="00A413AE" w:rsidRDefault="004B7914" w:rsidP="004B7914"/>
        </w:tc>
        <w:tc>
          <w:tcPr>
            <w:tcW w:w="1701" w:type="dxa"/>
          </w:tcPr>
          <w:p w:rsidR="004B7914" w:rsidRDefault="004B7914" w:rsidP="004B7914"/>
        </w:tc>
        <w:tc>
          <w:tcPr>
            <w:tcW w:w="1701" w:type="dxa"/>
          </w:tcPr>
          <w:p w:rsidR="004B7914" w:rsidRDefault="004B7914" w:rsidP="004B7914"/>
        </w:tc>
        <w:tc>
          <w:tcPr>
            <w:tcW w:w="1701" w:type="dxa"/>
          </w:tcPr>
          <w:p w:rsidR="004B7914" w:rsidRDefault="004B7914" w:rsidP="004B7914"/>
        </w:tc>
        <w:tc>
          <w:tcPr>
            <w:tcW w:w="1701" w:type="dxa"/>
          </w:tcPr>
          <w:p w:rsidR="004B7914" w:rsidRDefault="004B7914" w:rsidP="004B7914">
            <w:r>
              <w:t>X</w:t>
            </w:r>
          </w:p>
        </w:tc>
      </w:tr>
      <w:tr w:rsidR="004B7914" w:rsidTr="004B7914">
        <w:tc>
          <w:tcPr>
            <w:tcW w:w="2790" w:type="dxa"/>
          </w:tcPr>
          <w:p w:rsidR="004B7914" w:rsidRDefault="004B7914" w:rsidP="004B7914"/>
        </w:tc>
        <w:tc>
          <w:tcPr>
            <w:tcW w:w="1741" w:type="dxa"/>
            <w:shd w:val="clear" w:color="auto" w:fill="D9D9D9" w:themeFill="background1" w:themeFillShade="D9"/>
          </w:tcPr>
          <w:p w:rsidR="004B7914" w:rsidRPr="00A413AE" w:rsidRDefault="004B7914" w:rsidP="004B7914"/>
        </w:tc>
        <w:tc>
          <w:tcPr>
            <w:tcW w:w="1701" w:type="dxa"/>
          </w:tcPr>
          <w:p w:rsidR="004B7914" w:rsidRDefault="004B7914" w:rsidP="004B7914"/>
        </w:tc>
        <w:tc>
          <w:tcPr>
            <w:tcW w:w="1701" w:type="dxa"/>
          </w:tcPr>
          <w:p w:rsidR="004B7914" w:rsidRDefault="004B7914" w:rsidP="004B7914"/>
        </w:tc>
        <w:tc>
          <w:tcPr>
            <w:tcW w:w="1701" w:type="dxa"/>
          </w:tcPr>
          <w:p w:rsidR="004B7914" w:rsidRDefault="004B7914" w:rsidP="004B7914"/>
        </w:tc>
        <w:tc>
          <w:tcPr>
            <w:tcW w:w="1701" w:type="dxa"/>
          </w:tcPr>
          <w:p w:rsidR="004B7914" w:rsidRDefault="004B7914" w:rsidP="004B7914"/>
        </w:tc>
      </w:tr>
      <w:tr w:rsidR="004B7914" w:rsidTr="004B7914">
        <w:tc>
          <w:tcPr>
            <w:tcW w:w="2790" w:type="dxa"/>
          </w:tcPr>
          <w:p w:rsidR="004B7914" w:rsidRDefault="004B7914" w:rsidP="004B7914">
            <w:r>
              <w:t>M Jones (resigned 9.2.18)</w:t>
            </w:r>
          </w:p>
        </w:tc>
        <w:tc>
          <w:tcPr>
            <w:tcW w:w="1741" w:type="dxa"/>
            <w:shd w:val="clear" w:color="auto" w:fill="D9D9D9" w:themeFill="background1" w:themeFillShade="D9"/>
          </w:tcPr>
          <w:p w:rsidR="004B7914" w:rsidRPr="00A413AE" w:rsidRDefault="004B7914" w:rsidP="004B7914">
            <w:r w:rsidRPr="00A413AE">
              <w:t>X</w:t>
            </w:r>
          </w:p>
        </w:tc>
        <w:tc>
          <w:tcPr>
            <w:tcW w:w="1701" w:type="dxa"/>
          </w:tcPr>
          <w:p w:rsidR="004B7914" w:rsidRDefault="004B7914" w:rsidP="004B7914">
            <w:r>
              <w:t>X</w:t>
            </w:r>
          </w:p>
        </w:tc>
        <w:tc>
          <w:tcPr>
            <w:tcW w:w="1701" w:type="dxa"/>
          </w:tcPr>
          <w:p w:rsidR="004B7914" w:rsidRDefault="004B7914" w:rsidP="004B7914">
            <w:r>
              <w:t>-</w:t>
            </w:r>
          </w:p>
        </w:tc>
        <w:tc>
          <w:tcPr>
            <w:tcW w:w="1701" w:type="dxa"/>
          </w:tcPr>
          <w:p w:rsidR="004B7914" w:rsidRDefault="004B7914" w:rsidP="004B7914">
            <w:r>
              <w:t>-</w:t>
            </w:r>
          </w:p>
        </w:tc>
        <w:tc>
          <w:tcPr>
            <w:tcW w:w="1701" w:type="dxa"/>
          </w:tcPr>
          <w:p w:rsidR="004B7914" w:rsidRDefault="004B7914" w:rsidP="004B7914">
            <w:r>
              <w:t>-</w:t>
            </w:r>
          </w:p>
        </w:tc>
      </w:tr>
      <w:tr w:rsidR="004B7914" w:rsidRPr="00CF5FA8" w:rsidTr="004B7914">
        <w:tc>
          <w:tcPr>
            <w:tcW w:w="2790" w:type="dxa"/>
          </w:tcPr>
          <w:p w:rsidR="004B7914" w:rsidRPr="00CF5FA8" w:rsidRDefault="004B7914" w:rsidP="004B7914"/>
        </w:tc>
        <w:tc>
          <w:tcPr>
            <w:tcW w:w="1741" w:type="dxa"/>
          </w:tcPr>
          <w:p w:rsidR="004B7914" w:rsidRDefault="004B7914" w:rsidP="004B7914"/>
        </w:tc>
        <w:tc>
          <w:tcPr>
            <w:tcW w:w="1701" w:type="dxa"/>
          </w:tcPr>
          <w:p w:rsidR="004B7914" w:rsidRDefault="004B7914" w:rsidP="004B7914"/>
        </w:tc>
        <w:tc>
          <w:tcPr>
            <w:tcW w:w="1701" w:type="dxa"/>
          </w:tcPr>
          <w:p w:rsidR="004B7914" w:rsidRPr="00CF5FA8" w:rsidRDefault="004B7914" w:rsidP="004B7914"/>
        </w:tc>
        <w:tc>
          <w:tcPr>
            <w:tcW w:w="1701" w:type="dxa"/>
          </w:tcPr>
          <w:p w:rsidR="004B7914" w:rsidRDefault="004B7914" w:rsidP="004B7914"/>
        </w:tc>
        <w:tc>
          <w:tcPr>
            <w:tcW w:w="1701" w:type="dxa"/>
          </w:tcPr>
          <w:p w:rsidR="004B7914" w:rsidRDefault="004B7914" w:rsidP="004B7914"/>
        </w:tc>
      </w:tr>
      <w:tr w:rsidR="004B7914" w:rsidRPr="00CF5FA8" w:rsidTr="004B7914">
        <w:tc>
          <w:tcPr>
            <w:tcW w:w="2790" w:type="dxa"/>
          </w:tcPr>
          <w:p w:rsidR="004B7914" w:rsidRPr="00CF5FA8" w:rsidRDefault="004B7914" w:rsidP="004B7914">
            <w:r>
              <w:t>Observers</w:t>
            </w:r>
          </w:p>
        </w:tc>
        <w:tc>
          <w:tcPr>
            <w:tcW w:w="1741" w:type="dxa"/>
          </w:tcPr>
          <w:p w:rsidR="004B7914" w:rsidRDefault="004B7914" w:rsidP="004B7914"/>
        </w:tc>
        <w:tc>
          <w:tcPr>
            <w:tcW w:w="1701" w:type="dxa"/>
          </w:tcPr>
          <w:p w:rsidR="004B7914" w:rsidRDefault="004B7914" w:rsidP="004B7914"/>
        </w:tc>
        <w:tc>
          <w:tcPr>
            <w:tcW w:w="1701" w:type="dxa"/>
          </w:tcPr>
          <w:p w:rsidR="004B7914" w:rsidRPr="00CF5FA8" w:rsidRDefault="004B7914" w:rsidP="004B7914"/>
        </w:tc>
        <w:tc>
          <w:tcPr>
            <w:tcW w:w="1701" w:type="dxa"/>
          </w:tcPr>
          <w:p w:rsidR="004B7914" w:rsidRDefault="004B7914" w:rsidP="004B7914"/>
        </w:tc>
        <w:tc>
          <w:tcPr>
            <w:tcW w:w="1701" w:type="dxa"/>
          </w:tcPr>
          <w:p w:rsidR="004B7914" w:rsidRDefault="004B7914" w:rsidP="004B7914"/>
        </w:tc>
      </w:tr>
      <w:tr w:rsidR="004B7914" w:rsidRPr="00CF5FA8" w:rsidTr="004B7914">
        <w:tc>
          <w:tcPr>
            <w:tcW w:w="2790" w:type="dxa"/>
          </w:tcPr>
          <w:p w:rsidR="004B7914" w:rsidRPr="00CF5FA8" w:rsidRDefault="004B7914" w:rsidP="004B7914">
            <w:r>
              <w:t>J Downes (from Easter onwards)</w:t>
            </w:r>
          </w:p>
        </w:tc>
        <w:tc>
          <w:tcPr>
            <w:tcW w:w="1741" w:type="dxa"/>
          </w:tcPr>
          <w:p w:rsidR="004B7914" w:rsidRPr="00CF5FA8" w:rsidRDefault="004B7914" w:rsidP="004B7914">
            <w:r>
              <w:t>-</w:t>
            </w:r>
          </w:p>
        </w:tc>
        <w:tc>
          <w:tcPr>
            <w:tcW w:w="1701" w:type="dxa"/>
          </w:tcPr>
          <w:p w:rsidR="004B7914" w:rsidRPr="00CF5FA8" w:rsidRDefault="004B7914" w:rsidP="004B7914">
            <w:r>
              <w:t>-</w:t>
            </w:r>
          </w:p>
        </w:tc>
        <w:tc>
          <w:tcPr>
            <w:tcW w:w="1701" w:type="dxa"/>
          </w:tcPr>
          <w:p w:rsidR="004B7914" w:rsidRPr="00CF5FA8" w:rsidRDefault="004B7914" w:rsidP="004B7914">
            <w:r>
              <w:t>-</w:t>
            </w:r>
          </w:p>
        </w:tc>
        <w:tc>
          <w:tcPr>
            <w:tcW w:w="1701" w:type="dxa"/>
          </w:tcPr>
          <w:p w:rsidR="004B7914" w:rsidRPr="00CF5FA8" w:rsidRDefault="004B7914" w:rsidP="004B7914">
            <w:r>
              <w:t>-</w:t>
            </w:r>
          </w:p>
        </w:tc>
        <w:tc>
          <w:tcPr>
            <w:tcW w:w="1701" w:type="dxa"/>
          </w:tcPr>
          <w:p w:rsidR="004B7914" w:rsidRPr="00CF5FA8" w:rsidRDefault="004B7914" w:rsidP="004B7914">
            <w:r>
              <w:t>X</w:t>
            </w:r>
          </w:p>
        </w:tc>
      </w:tr>
      <w:tr w:rsidR="004B7914" w:rsidRPr="00CF5FA8" w:rsidTr="004B7914">
        <w:tc>
          <w:tcPr>
            <w:tcW w:w="2790" w:type="dxa"/>
          </w:tcPr>
          <w:p w:rsidR="004B7914" w:rsidRPr="00CF5FA8" w:rsidRDefault="004B7914" w:rsidP="004B7914">
            <w:r w:rsidRPr="00CF5FA8">
              <w:t>D Doyle</w:t>
            </w:r>
          </w:p>
        </w:tc>
        <w:tc>
          <w:tcPr>
            <w:tcW w:w="1741" w:type="dxa"/>
          </w:tcPr>
          <w:p w:rsidR="004B7914" w:rsidRPr="00CF5FA8" w:rsidRDefault="004B7914" w:rsidP="004B7914">
            <w:r w:rsidRPr="00CF5FA8">
              <w:t>X</w:t>
            </w:r>
          </w:p>
        </w:tc>
        <w:tc>
          <w:tcPr>
            <w:tcW w:w="1701" w:type="dxa"/>
          </w:tcPr>
          <w:p w:rsidR="004B7914" w:rsidRPr="00CF5FA8" w:rsidRDefault="004B7914" w:rsidP="004B7914">
            <w:r w:rsidRPr="00CF5FA8">
              <w:t>X</w:t>
            </w:r>
          </w:p>
        </w:tc>
        <w:tc>
          <w:tcPr>
            <w:tcW w:w="1701" w:type="dxa"/>
          </w:tcPr>
          <w:p w:rsidR="004B7914" w:rsidRPr="00CF5FA8" w:rsidRDefault="004B7914" w:rsidP="004B7914">
            <w:r w:rsidRPr="00CF5FA8">
              <w:t>X</w:t>
            </w:r>
          </w:p>
        </w:tc>
        <w:tc>
          <w:tcPr>
            <w:tcW w:w="1701" w:type="dxa"/>
          </w:tcPr>
          <w:p w:rsidR="004B7914" w:rsidRPr="00CF5FA8" w:rsidRDefault="004B7914" w:rsidP="004B7914">
            <w:r>
              <w:t>X</w:t>
            </w:r>
          </w:p>
        </w:tc>
        <w:tc>
          <w:tcPr>
            <w:tcW w:w="1701" w:type="dxa"/>
          </w:tcPr>
          <w:p w:rsidR="004B7914" w:rsidRPr="00CF5FA8" w:rsidRDefault="004B7914" w:rsidP="004B7914">
            <w:r>
              <w:t>X</w:t>
            </w:r>
          </w:p>
        </w:tc>
      </w:tr>
    </w:tbl>
    <w:p w:rsidR="00CC7C9D" w:rsidRDefault="00CC7C9D">
      <w:pPr>
        <w:spacing w:after="0" w:line="240" w:lineRule="auto"/>
        <w:rPr>
          <w:b/>
        </w:rPr>
      </w:pPr>
    </w:p>
    <w:p w:rsidR="00CC7C9D" w:rsidRDefault="00CC7C9D">
      <w:pPr>
        <w:spacing w:after="0" w:line="240" w:lineRule="auto"/>
        <w:rPr>
          <w:b/>
        </w:rPr>
      </w:pPr>
    </w:p>
    <w:p w:rsidR="00CC7C9D" w:rsidRDefault="00CC7C9D">
      <w:pPr>
        <w:spacing w:after="0" w:line="240" w:lineRule="auto"/>
        <w:rPr>
          <w:b/>
        </w:rPr>
      </w:pPr>
    </w:p>
    <w:p w:rsidR="00CC7C9D" w:rsidRDefault="00CC7C9D">
      <w:pPr>
        <w:spacing w:after="0" w:line="240" w:lineRule="auto"/>
        <w:rPr>
          <w:b/>
        </w:rPr>
      </w:pPr>
    </w:p>
    <w:p w:rsidR="00CC7C9D" w:rsidRDefault="00CC7C9D">
      <w:pPr>
        <w:spacing w:after="0" w:line="240" w:lineRule="auto"/>
        <w:rPr>
          <w:b/>
        </w:rPr>
      </w:pPr>
    </w:p>
    <w:tbl>
      <w:tblPr>
        <w:tblpPr w:leftFromText="180" w:rightFromText="180" w:vertAnchor="text" w:horzAnchor="page" w:tblpX="961" w:tblpY="1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0"/>
        <w:gridCol w:w="4496"/>
      </w:tblGrid>
      <w:tr w:rsidR="004B7914" w:rsidRPr="00970BF1" w:rsidTr="00271DB6">
        <w:trPr>
          <w:trHeight w:val="1718"/>
        </w:trPr>
        <w:tc>
          <w:tcPr>
            <w:tcW w:w="4520" w:type="dxa"/>
            <w:tcBorders>
              <w:top w:val="single" w:sz="4" w:space="0" w:color="000000"/>
              <w:left w:val="single" w:sz="4" w:space="0" w:color="000000"/>
              <w:bottom w:val="single" w:sz="4" w:space="0" w:color="000000"/>
              <w:right w:val="single" w:sz="4" w:space="0" w:color="000000"/>
            </w:tcBorders>
          </w:tcPr>
          <w:p w:rsidR="004B7914" w:rsidRPr="00970BF1" w:rsidRDefault="004B7914" w:rsidP="00271DB6">
            <w:pPr>
              <w:pStyle w:val="ListParagraph"/>
              <w:spacing w:line="240" w:lineRule="auto"/>
              <w:rPr>
                <w:b/>
              </w:rPr>
            </w:pPr>
            <w:r w:rsidRPr="00970BF1">
              <w:rPr>
                <w:b/>
              </w:rPr>
              <w:t>Foundation Director</w:t>
            </w:r>
          </w:p>
          <w:p w:rsidR="004B7914" w:rsidRPr="00970BF1" w:rsidRDefault="004B7914" w:rsidP="00271DB6">
            <w:pPr>
              <w:pStyle w:val="ListParagraph"/>
              <w:spacing w:after="0" w:line="240" w:lineRule="auto"/>
            </w:pPr>
            <w:r w:rsidRPr="00970BF1">
              <w:t>Joyce Gardner (Chair)</w:t>
            </w:r>
          </w:p>
          <w:p w:rsidR="004B7914" w:rsidRPr="00970BF1" w:rsidRDefault="004B7914" w:rsidP="00271DB6">
            <w:pPr>
              <w:pStyle w:val="ListParagraph"/>
              <w:spacing w:after="0" w:line="240" w:lineRule="auto"/>
            </w:pPr>
            <w:r w:rsidRPr="00970BF1">
              <w:t>Finula Foley  </w:t>
            </w:r>
          </w:p>
          <w:p w:rsidR="004B7914" w:rsidRPr="00970BF1" w:rsidRDefault="004B7914" w:rsidP="00271DB6">
            <w:pPr>
              <w:pStyle w:val="ListParagraph"/>
              <w:spacing w:after="0" w:line="240" w:lineRule="auto"/>
            </w:pPr>
            <w:r w:rsidRPr="00970BF1">
              <w:t>Terri Steele (OLSH)</w:t>
            </w:r>
          </w:p>
          <w:p w:rsidR="004B7914" w:rsidRPr="00970BF1" w:rsidRDefault="004B7914" w:rsidP="00271DB6">
            <w:pPr>
              <w:pStyle w:val="ListParagraph"/>
              <w:spacing w:after="0" w:line="240" w:lineRule="auto"/>
            </w:pPr>
            <w:r w:rsidRPr="00970BF1">
              <w:t>Mary O'Brien (Vice-Chair)</w:t>
            </w:r>
          </w:p>
          <w:p w:rsidR="004B7914" w:rsidRPr="00970BF1" w:rsidRDefault="004B7914" w:rsidP="00271DB6">
            <w:pPr>
              <w:pStyle w:val="ListParagraph"/>
              <w:spacing w:after="0" w:line="240" w:lineRule="auto"/>
            </w:pPr>
            <w:r w:rsidRPr="00970BF1">
              <w:t>Carol Cullen (Safeguarding Director)</w:t>
            </w:r>
          </w:p>
          <w:p w:rsidR="004B7914" w:rsidRPr="00970BF1" w:rsidRDefault="004B7914" w:rsidP="00271DB6">
            <w:pPr>
              <w:pStyle w:val="ListParagraph"/>
              <w:spacing w:line="240" w:lineRule="auto"/>
            </w:pPr>
            <w:r w:rsidRPr="00970BF1">
              <w:t>Ian Bickley</w:t>
            </w:r>
          </w:p>
          <w:p w:rsidR="004B7914" w:rsidRPr="00970BF1" w:rsidRDefault="004B7914" w:rsidP="00271DB6">
            <w:pPr>
              <w:pStyle w:val="ListParagraph"/>
              <w:spacing w:line="240" w:lineRule="auto"/>
            </w:pPr>
          </w:p>
          <w:p w:rsidR="004B7914" w:rsidRPr="00970BF1" w:rsidRDefault="004B7914" w:rsidP="00271DB6">
            <w:pPr>
              <w:pStyle w:val="ListParagraph"/>
              <w:spacing w:line="240" w:lineRule="auto"/>
            </w:pPr>
            <w:r w:rsidRPr="00970BF1">
              <w:t xml:space="preserve">VACANCY </w:t>
            </w:r>
          </w:p>
          <w:p w:rsidR="004B7914" w:rsidRPr="008C65BD" w:rsidRDefault="004B7914" w:rsidP="00271DB6">
            <w:pPr>
              <w:pStyle w:val="ListParagraph"/>
              <w:spacing w:line="240" w:lineRule="auto"/>
            </w:pPr>
            <w:r w:rsidRPr="00970BF1">
              <w:t>VACANCY</w:t>
            </w:r>
          </w:p>
        </w:tc>
        <w:tc>
          <w:tcPr>
            <w:tcW w:w="4496" w:type="dxa"/>
            <w:tcBorders>
              <w:top w:val="single" w:sz="4" w:space="0" w:color="000000"/>
              <w:left w:val="single" w:sz="4" w:space="0" w:color="000000"/>
              <w:bottom w:val="single" w:sz="4" w:space="0" w:color="000000"/>
              <w:right w:val="single" w:sz="4" w:space="0" w:color="000000"/>
            </w:tcBorders>
          </w:tcPr>
          <w:p w:rsidR="004B7914" w:rsidRPr="00970BF1" w:rsidRDefault="004B7914" w:rsidP="00271DB6">
            <w:pPr>
              <w:pStyle w:val="ListParagraph"/>
              <w:spacing w:line="240" w:lineRule="auto"/>
            </w:pPr>
            <w:r w:rsidRPr="00970BF1">
              <w:t xml:space="preserve"> </w:t>
            </w:r>
          </w:p>
          <w:p w:rsidR="004B7914" w:rsidRPr="00970BF1" w:rsidRDefault="004B7914" w:rsidP="00271DB6">
            <w:pPr>
              <w:pStyle w:val="ListParagraph"/>
              <w:spacing w:after="0" w:line="240" w:lineRule="auto"/>
            </w:pPr>
            <w:r w:rsidRPr="00970BF1">
              <w:t>12</w:t>
            </w:r>
            <w:r w:rsidRPr="00970BF1">
              <w:rPr>
                <w:vertAlign w:val="superscript"/>
              </w:rPr>
              <w:t>th</w:t>
            </w:r>
            <w:r w:rsidRPr="00970BF1">
              <w:t xml:space="preserve"> April 2019</w:t>
            </w:r>
          </w:p>
          <w:p w:rsidR="004B7914" w:rsidRPr="00970BF1" w:rsidRDefault="004B7914" w:rsidP="00271DB6">
            <w:pPr>
              <w:pStyle w:val="ListParagraph"/>
              <w:spacing w:after="0" w:line="240" w:lineRule="auto"/>
            </w:pPr>
            <w:r w:rsidRPr="00970BF1">
              <w:t>12</w:t>
            </w:r>
            <w:r w:rsidRPr="00970BF1">
              <w:rPr>
                <w:vertAlign w:val="superscript"/>
              </w:rPr>
              <w:t>th</w:t>
            </w:r>
            <w:r w:rsidRPr="00970BF1">
              <w:t xml:space="preserve"> April 2019</w:t>
            </w:r>
          </w:p>
          <w:p w:rsidR="004B7914" w:rsidRPr="00970BF1" w:rsidRDefault="004B7914" w:rsidP="00271DB6">
            <w:pPr>
              <w:pStyle w:val="ListParagraph"/>
              <w:spacing w:after="0" w:line="240" w:lineRule="auto"/>
            </w:pPr>
            <w:r w:rsidRPr="00970BF1">
              <w:t>5</w:t>
            </w:r>
            <w:r w:rsidRPr="00970BF1">
              <w:rPr>
                <w:vertAlign w:val="superscript"/>
              </w:rPr>
              <w:t>th</w:t>
            </w:r>
            <w:r w:rsidRPr="00970BF1">
              <w:t xml:space="preserve"> September 2021</w:t>
            </w:r>
          </w:p>
          <w:p w:rsidR="004B7914" w:rsidRPr="00970BF1" w:rsidRDefault="004B7914" w:rsidP="00271DB6">
            <w:pPr>
              <w:pStyle w:val="ListParagraph"/>
              <w:spacing w:after="0" w:line="240" w:lineRule="auto"/>
            </w:pPr>
            <w:r w:rsidRPr="00970BF1">
              <w:t>12</w:t>
            </w:r>
            <w:r w:rsidRPr="00970BF1">
              <w:rPr>
                <w:vertAlign w:val="superscript"/>
              </w:rPr>
              <w:t>th</w:t>
            </w:r>
            <w:r w:rsidRPr="00970BF1">
              <w:t xml:space="preserve"> April 2019</w:t>
            </w:r>
          </w:p>
          <w:p w:rsidR="004B7914" w:rsidRPr="00970BF1" w:rsidRDefault="004B7914" w:rsidP="00271DB6">
            <w:pPr>
              <w:pStyle w:val="ListParagraph"/>
              <w:spacing w:after="0" w:line="240" w:lineRule="auto"/>
            </w:pPr>
            <w:r w:rsidRPr="00970BF1">
              <w:t>1</w:t>
            </w:r>
            <w:r w:rsidRPr="00970BF1">
              <w:rPr>
                <w:vertAlign w:val="superscript"/>
              </w:rPr>
              <w:t>st</w:t>
            </w:r>
            <w:r w:rsidRPr="00970BF1">
              <w:t xml:space="preserve"> June 2020</w:t>
            </w:r>
          </w:p>
          <w:p w:rsidR="004B7914" w:rsidRPr="00970BF1" w:rsidRDefault="004B7914" w:rsidP="00271DB6">
            <w:pPr>
              <w:pStyle w:val="ListParagraph"/>
              <w:spacing w:line="240" w:lineRule="auto"/>
            </w:pPr>
            <w:r w:rsidRPr="00970BF1">
              <w:t>19</w:t>
            </w:r>
            <w:r w:rsidRPr="00970BF1">
              <w:rPr>
                <w:vertAlign w:val="superscript"/>
              </w:rPr>
              <w:t>th</w:t>
            </w:r>
            <w:r w:rsidRPr="00970BF1">
              <w:t xml:space="preserve"> September 2020</w:t>
            </w:r>
          </w:p>
          <w:p w:rsidR="004B7914" w:rsidRPr="00970BF1" w:rsidRDefault="004B7914" w:rsidP="00271DB6">
            <w:pPr>
              <w:pStyle w:val="ListParagraph"/>
              <w:spacing w:line="240" w:lineRule="auto"/>
            </w:pPr>
          </w:p>
        </w:tc>
      </w:tr>
      <w:tr w:rsidR="004B7914" w:rsidRPr="00970BF1" w:rsidTr="00271DB6">
        <w:trPr>
          <w:trHeight w:val="682"/>
        </w:trPr>
        <w:tc>
          <w:tcPr>
            <w:tcW w:w="4520" w:type="dxa"/>
            <w:tcBorders>
              <w:top w:val="single" w:sz="4" w:space="0" w:color="000000"/>
              <w:left w:val="single" w:sz="4" w:space="0" w:color="000000"/>
              <w:bottom w:val="single" w:sz="4" w:space="0" w:color="000000"/>
              <w:right w:val="single" w:sz="4" w:space="0" w:color="000000"/>
            </w:tcBorders>
            <w:hideMark/>
          </w:tcPr>
          <w:p w:rsidR="004B7914" w:rsidRPr="00970BF1" w:rsidRDefault="004B7914" w:rsidP="00271DB6">
            <w:pPr>
              <w:pStyle w:val="ListParagraph"/>
              <w:spacing w:line="240" w:lineRule="auto"/>
              <w:rPr>
                <w:b/>
              </w:rPr>
            </w:pPr>
            <w:r w:rsidRPr="00970BF1">
              <w:rPr>
                <w:b/>
              </w:rPr>
              <w:t>Parent Director</w:t>
            </w:r>
          </w:p>
          <w:p w:rsidR="004B7914" w:rsidRPr="00970BF1" w:rsidRDefault="004B7914" w:rsidP="00271DB6">
            <w:pPr>
              <w:pStyle w:val="ListParagraph"/>
              <w:spacing w:after="0" w:line="240" w:lineRule="auto"/>
            </w:pPr>
            <w:r w:rsidRPr="00970BF1">
              <w:t>Roderick Jones</w:t>
            </w:r>
          </w:p>
          <w:p w:rsidR="004B7914" w:rsidRPr="00970BF1" w:rsidRDefault="004B7914" w:rsidP="00271DB6">
            <w:pPr>
              <w:pStyle w:val="ListParagraph"/>
              <w:spacing w:line="240" w:lineRule="auto"/>
              <w:rPr>
                <w:b/>
              </w:rPr>
            </w:pPr>
            <w:r w:rsidRPr="00970BF1">
              <w:t>Kiran Shah</w:t>
            </w:r>
          </w:p>
        </w:tc>
        <w:tc>
          <w:tcPr>
            <w:tcW w:w="4496" w:type="dxa"/>
            <w:tcBorders>
              <w:top w:val="single" w:sz="4" w:space="0" w:color="000000"/>
              <w:left w:val="single" w:sz="4" w:space="0" w:color="000000"/>
              <w:bottom w:val="single" w:sz="4" w:space="0" w:color="000000"/>
              <w:right w:val="single" w:sz="4" w:space="0" w:color="000000"/>
            </w:tcBorders>
          </w:tcPr>
          <w:p w:rsidR="004B7914" w:rsidRPr="00970BF1" w:rsidRDefault="004B7914" w:rsidP="00271DB6">
            <w:pPr>
              <w:pStyle w:val="ListParagraph"/>
              <w:spacing w:line="240" w:lineRule="auto"/>
            </w:pPr>
          </w:p>
          <w:p w:rsidR="004B7914" w:rsidRPr="00970BF1" w:rsidRDefault="004B7914" w:rsidP="00271DB6">
            <w:pPr>
              <w:pStyle w:val="ListParagraph"/>
              <w:spacing w:after="0" w:line="240" w:lineRule="auto"/>
            </w:pPr>
            <w:r w:rsidRPr="00970BF1">
              <w:t>25</w:t>
            </w:r>
            <w:r w:rsidRPr="00970BF1">
              <w:rPr>
                <w:vertAlign w:val="superscript"/>
              </w:rPr>
              <w:t>th</w:t>
            </w:r>
            <w:r w:rsidRPr="00970BF1">
              <w:t xml:space="preserve"> June 2019</w:t>
            </w:r>
          </w:p>
          <w:p w:rsidR="004B7914" w:rsidRPr="00970BF1" w:rsidRDefault="004B7914" w:rsidP="00271DB6">
            <w:pPr>
              <w:pStyle w:val="ListParagraph"/>
              <w:spacing w:line="240" w:lineRule="auto"/>
            </w:pPr>
            <w:r w:rsidRPr="00970BF1">
              <w:t>1</w:t>
            </w:r>
            <w:r w:rsidRPr="00970BF1">
              <w:rPr>
                <w:vertAlign w:val="superscript"/>
              </w:rPr>
              <w:t>st</w:t>
            </w:r>
            <w:r w:rsidRPr="00970BF1">
              <w:t xml:space="preserve"> November 2019</w:t>
            </w:r>
          </w:p>
        </w:tc>
      </w:tr>
      <w:tr w:rsidR="004B7914" w:rsidRPr="00970BF1" w:rsidTr="00271DB6">
        <w:tc>
          <w:tcPr>
            <w:tcW w:w="4520" w:type="dxa"/>
            <w:tcBorders>
              <w:top w:val="single" w:sz="4" w:space="0" w:color="000000"/>
              <w:left w:val="single" w:sz="4" w:space="0" w:color="000000"/>
              <w:bottom w:val="single" w:sz="4" w:space="0" w:color="000000"/>
              <w:right w:val="single" w:sz="4" w:space="0" w:color="000000"/>
            </w:tcBorders>
            <w:hideMark/>
          </w:tcPr>
          <w:p w:rsidR="004B7914" w:rsidRPr="00970BF1" w:rsidRDefault="004B7914" w:rsidP="00271DB6">
            <w:pPr>
              <w:pStyle w:val="ListParagraph"/>
              <w:spacing w:line="240" w:lineRule="auto"/>
              <w:rPr>
                <w:b/>
              </w:rPr>
            </w:pPr>
            <w:r w:rsidRPr="00970BF1">
              <w:rPr>
                <w:b/>
              </w:rPr>
              <w:t>Staff Director</w:t>
            </w:r>
          </w:p>
          <w:p w:rsidR="004B7914" w:rsidRPr="00970BF1" w:rsidRDefault="004B7914" w:rsidP="00271DB6">
            <w:pPr>
              <w:pStyle w:val="ListParagraph"/>
              <w:spacing w:after="0" w:line="240" w:lineRule="auto"/>
            </w:pPr>
            <w:r w:rsidRPr="00970BF1">
              <w:t>Michelle Crawford</w:t>
            </w:r>
          </w:p>
          <w:p w:rsidR="004B7914" w:rsidRPr="00970BF1" w:rsidRDefault="004B7914" w:rsidP="00271DB6">
            <w:pPr>
              <w:pStyle w:val="ListParagraph"/>
              <w:spacing w:line="240" w:lineRule="auto"/>
              <w:rPr>
                <w:b/>
              </w:rPr>
            </w:pPr>
            <w:r w:rsidRPr="00970BF1">
              <w:t>Chris Hancox</w:t>
            </w:r>
          </w:p>
        </w:tc>
        <w:tc>
          <w:tcPr>
            <w:tcW w:w="4496" w:type="dxa"/>
            <w:tcBorders>
              <w:top w:val="single" w:sz="4" w:space="0" w:color="000000"/>
              <w:left w:val="single" w:sz="4" w:space="0" w:color="000000"/>
              <w:bottom w:val="single" w:sz="4" w:space="0" w:color="000000"/>
              <w:right w:val="single" w:sz="4" w:space="0" w:color="000000"/>
            </w:tcBorders>
          </w:tcPr>
          <w:p w:rsidR="004B7914" w:rsidRPr="00970BF1" w:rsidRDefault="004B7914" w:rsidP="00271DB6">
            <w:pPr>
              <w:pStyle w:val="ListParagraph"/>
              <w:spacing w:line="240" w:lineRule="auto"/>
            </w:pPr>
          </w:p>
          <w:p w:rsidR="004B7914" w:rsidRPr="00970BF1" w:rsidRDefault="004B7914" w:rsidP="00271DB6">
            <w:pPr>
              <w:pStyle w:val="ListParagraph"/>
              <w:spacing w:after="0" w:line="240" w:lineRule="auto"/>
            </w:pPr>
            <w:r w:rsidRPr="00970BF1">
              <w:t>17</w:t>
            </w:r>
            <w:r w:rsidRPr="00970BF1">
              <w:rPr>
                <w:vertAlign w:val="superscript"/>
              </w:rPr>
              <w:t>th</w:t>
            </w:r>
            <w:r w:rsidRPr="00970BF1">
              <w:t xml:space="preserve"> April 2022</w:t>
            </w:r>
          </w:p>
          <w:p w:rsidR="004B7914" w:rsidRPr="00970BF1" w:rsidRDefault="004B7914" w:rsidP="00271DB6">
            <w:pPr>
              <w:pStyle w:val="ListParagraph"/>
              <w:spacing w:line="240" w:lineRule="auto"/>
            </w:pPr>
            <w:r w:rsidRPr="00970BF1">
              <w:t>1</w:t>
            </w:r>
            <w:r w:rsidRPr="00970BF1">
              <w:rPr>
                <w:vertAlign w:val="superscript"/>
              </w:rPr>
              <w:t>st</w:t>
            </w:r>
            <w:r w:rsidRPr="00970BF1">
              <w:t xml:space="preserve"> November 2019</w:t>
            </w:r>
          </w:p>
        </w:tc>
      </w:tr>
      <w:tr w:rsidR="004B7914" w:rsidRPr="00970BF1" w:rsidTr="00271DB6">
        <w:tc>
          <w:tcPr>
            <w:tcW w:w="4520" w:type="dxa"/>
            <w:tcBorders>
              <w:top w:val="single" w:sz="4" w:space="0" w:color="000000"/>
              <w:left w:val="single" w:sz="4" w:space="0" w:color="000000"/>
              <w:bottom w:val="single" w:sz="4" w:space="0" w:color="000000"/>
              <w:right w:val="single" w:sz="4" w:space="0" w:color="000000"/>
            </w:tcBorders>
          </w:tcPr>
          <w:p w:rsidR="004B7914" w:rsidRPr="00970BF1" w:rsidRDefault="004B7914" w:rsidP="00271DB6">
            <w:pPr>
              <w:pStyle w:val="ListParagraph"/>
              <w:spacing w:line="240" w:lineRule="auto"/>
              <w:rPr>
                <w:b/>
              </w:rPr>
            </w:pPr>
            <w:r w:rsidRPr="00970BF1">
              <w:rPr>
                <w:b/>
              </w:rPr>
              <w:t xml:space="preserve">Principal Director </w:t>
            </w:r>
          </w:p>
          <w:p w:rsidR="004B7914" w:rsidRPr="00970BF1" w:rsidRDefault="004B7914" w:rsidP="00271DB6">
            <w:pPr>
              <w:pStyle w:val="ListParagraph"/>
              <w:spacing w:after="0" w:line="240" w:lineRule="auto"/>
              <w:rPr>
                <w:bCs/>
              </w:rPr>
            </w:pPr>
            <w:r w:rsidRPr="00970BF1">
              <w:rPr>
                <w:bCs/>
              </w:rPr>
              <w:t>Carmel Hinton (12m, shared with D Doyle)</w:t>
            </w:r>
          </w:p>
          <w:p w:rsidR="004B7914" w:rsidRPr="00970BF1" w:rsidRDefault="004B7914" w:rsidP="00271DB6">
            <w:pPr>
              <w:pStyle w:val="ListParagraph"/>
              <w:spacing w:after="0" w:line="240" w:lineRule="auto"/>
              <w:rPr>
                <w:bCs/>
              </w:rPr>
            </w:pPr>
            <w:r w:rsidRPr="00970BF1">
              <w:rPr>
                <w:bCs/>
              </w:rPr>
              <w:t>Krystyna Bickley</w:t>
            </w:r>
          </w:p>
          <w:p w:rsidR="004B7914" w:rsidRPr="00970BF1" w:rsidRDefault="004B7914" w:rsidP="00271DB6">
            <w:pPr>
              <w:pStyle w:val="ListParagraph"/>
              <w:spacing w:line="240" w:lineRule="auto"/>
              <w:rPr>
                <w:b/>
              </w:rPr>
            </w:pPr>
          </w:p>
        </w:tc>
        <w:tc>
          <w:tcPr>
            <w:tcW w:w="4496" w:type="dxa"/>
            <w:tcBorders>
              <w:top w:val="single" w:sz="4" w:space="0" w:color="000000"/>
              <w:left w:val="single" w:sz="4" w:space="0" w:color="000000"/>
              <w:bottom w:val="single" w:sz="4" w:space="0" w:color="000000"/>
              <w:right w:val="single" w:sz="4" w:space="0" w:color="000000"/>
            </w:tcBorders>
          </w:tcPr>
          <w:p w:rsidR="004B7914" w:rsidRPr="00970BF1" w:rsidRDefault="004B7914" w:rsidP="00271DB6">
            <w:pPr>
              <w:pStyle w:val="ListParagraph"/>
              <w:spacing w:line="240" w:lineRule="auto"/>
            </w:pPr>
          </w:p>
          <w:p w:rsidR="004B7914" w:rsidRPr="00970BF1" w:rsidRDefault="004B7914" w:rsidP="00271DB6">
            <w:pPr>
              <w:pStyle w:val="ListParagraph"/>
              <w:spacing w:after="0" w:line="240" w:lineRule="auto"/>
            </w:pPr>
            <w:r w:rsidRPr="00970BF1">
              <w:t>16</w:t>
            </w:r>
            <w:r w:rsidRPr="00970BF1">
              <w:rPr>
                <w:vertAlign w:val="superscript"/>
              </w:rPr>
              <w:t>th</w:t>
            </w:r>
            <w:r w:rsidRPr="00970BF1">
              <w:t xml:space="preserve"> April 2019</w:t>
            </w:r>
          </w:p>
          <w:p w:rsidR="004B7914" w:rsidRPr="00970BF1" w:rsidRDefault="004B7914" w:rsidP="00271DB6">
            <w:pPr>
              <w:pStyle w:val="ListParagraph"/>
              <w:spacing w:line="240" w:lineRule="auto"/>
            </w:pPr>
            <w:r w:rsidRPr="00970BF1">
              <w:t>1</w:t>
            </w:r>
            <w:r w:rsidRPr="00970BF1">
              <w:rPr>
                <w:vertAlign w:val="superscript"/>
              </w:rPr>
              <w:t>st</w:t>
            </w:r>
            <w:r w:rsidRPr="00970BF1">
              <w:t xml:space="preserve"> April 2019</w:t>
            </w:r>
          </w:p>
        </w:tc>
      </w:tr>
    </w:tbl>
    <w:p w:rsidR="00CC7C9D" w:rsidRDefault="00CC7C9D">
      <w:pPr>
        <w:spacing w:after="0" w:line="240" w:lineRule="auto"/>
        <w:rPr>
          <w:b/>
        </w:rPr>
      </w:pPr>
    </w:p>
    <w:p w:rsidR="00CC7C9D" w:rsidRDefault="00CC7C9D">
      <w:pPr>
        <w:spacing w:after="0" w:line="240" w:lineRule="auto"/>
        <w:rPr>
          <w:b/>
        </w:rPr>
      </w:pPr>
    </w:p>
    <w:p w:rsidR="00CC7C9D" w:rsidRDefault="00CC7C9D">
      <w:pPr>
        <w:spacing w:after="0" w:line="240" w:lineRule="auto"/>
        <w:rPr>
          <w:b/>
        </w:rPr>
      </w:pPr>
    </w:p>
    <w:p w:rsidR="00CC7C9D" w:rsidRDefault="00CC7C9D">
      <w:pPr>
        <w:pStyle w:val="NoSpacing"/>
        <w:rPr>
          <w:b/>
        </w:rPr>
      </w:pPr>
    </w:p>
    <w:p w:rsidR="00CC7C9D" w:rsidRDefault="00CC7C9D">
      <w:pPr>
        <w:spacing w:after="0" w:line="240" w:lineRule="auto"/>
      </w:pPr>
    </w:p>
    <w:p w:rsidR="00CC7C9D" w:rsidRDefault="001E1C10">
      <w:pPr>
        <w:spacing w:after="0" w:line="240" w:lineRule="auto"/>
      </w:pPr>
      <w:r>
        <w:t xml:space="preserve">Directors access all paperwork through a secure password controlled system. Directors can attend any Academy Committee meeting, without notice. </w:t>
      </w:r>
    </w:p>
    <w:p w:rsidR="00CC7C9D" w:rsidRDefault="00CC7C9D">
      <w:pPr>
        <w:spacing w:after="0" w:line="240" w:lineRule="auto"/>
      </w:pPr>
    </w:p>
    <w:p w:rsidR="00CC7C9D" w:rsidRDefault="001E1C10">
      <w:pPr>
        <w:spacing w:after="0" w:line="240" w:lineRule="auto"/>
      </w:pPr>
      <w:r>
        <w:t xml:space="preserve">The Directors effectively challenge the Principals and Academy Committee in each school through the scrutiny of minutes, Principal reports, feedback and reports from the MAC School Improvement Partner, Diocese, internal audits and benchmarking comparisons. </w:t>
      </w:r>
    </w:p>
    <w:p w:rsidR="00CC7C9D" w:rsidRDefault="00CC7C9D">
      <w:pPr>
        <w:spacing w:after="0" w:line="240" w:lineRule="auto"/>
      </w:pPr>
    </w:p>
    <w:p w:rsidR="00CC7C9D" w:rsidRDefault="001E1C10">
      <w:pPr>
        <w:spacing w:after="0" w:line="240" w:lineRule="auto"/>
      </w:pPr>
      <w:r>
        <w:t>The Audit/Resources Committee formed part of the main board of trustees in 2016-2017. Its purpose was:</w:t>
      </w:r>
    </w:p>
    <w:p w:rsidR="00CC7C9D" w:rsidRDefault="00CC7C9D">
      <w:pPr>
        <w:spacing w:after="0" w:line="240" w:lineRule="auto"/>
      </w:pPr>
    </w:p>
    <w:p w:rsidR="00CC7C9D" w:rsidRDefault="001E1C10">
      <w:pPr>
        <w:pStyle w:val="ListParagraph"/>
        <w:numPr>
          <w:ilvl w:val="0"/>
          <w:numId w:val="15"/>
        </w:numPr>
        <w:spacing w:after="0" w:line="240" w:lineRule="auto"/>
        <w:rPr>
          <w:rFonts w:cstheme="minorHAnsi"/>
        </w:rPr>
      </w:pPr>
      <w:r>
        <w:rPr>
          <w:rFonts w:cstheme="minorHAnsi"/>
        </w:rPr>
        <w:t>To act as the co-ordinating body for spending committees, preparing and recommending to the Board of Directors an Annual Budget Plan and cash flow forecasts for each academy for approval.</w:t>
      </w:r>
    </w:p>
    <w:p w:rsidR="00CC7C9D" w:rsidRDefault="001E1C10">
      <w:pPr>
        <w:pStyle w:val="ListParagraph"/>
        <w:numPr>
          <w:ilvl w:val="0"/>
          <w:numId w:val="15"/>
        </w:numPr>
        <w:spacing w:after="0" w:line="240" w:lineRule="auto"/>
        <w:rPr>
          <w:rFonts w:cstheme="minorHAnsi"/>
        </w:rPr>
      </w:pPr>
      <w:r>
        <w:rPr>
          <w:rFonts w:cstheme="minorHAnsi"/>
        </w:rPr>
        <w:t>To authorise remedial action where appropriate.</w:t>
      </w:r>
    </w:p>
    <w:p w:rsidR="00CC7C9D" w:rsidRDefault="001E1C10">
      <w:pPr>
        <w:pStyle w:val="ListParagraph"/>
        <w:numPr>
          <w:ilvl w:val="0"/>
          <w:numId w:val="15"/>
        </w:numPr>
        <w:spacing w:after="0" w:line="240" w:lineRule="auto"/>
        <w:rPr>
          <w:rFonts w:cstheme="minorHAnsi"/>
        </w:rPr>
      </w:pPr>
      <w:r>
        <w:rPr>
          <w:rFonts w:cstheme="minorHAnsi"/>
        </w:rPr>
        <w:t>To give consideration to decisions taken at committee/board level and the impact on the academies financial position.</w:t>
      </w:r>
    </w:p>
    <w:p w:rsidR="00CC7C9D" w:rsidRDefault="001E1C10">
      <w:pPr>
        <w:pStyle w:val="ListParagraph"/>
        <w:numPr>
          <w:ilvl w:val="0"/>
          <w:numId w:val="15"/>
        </w:numPr>
        <w:spacing w:after="0"/>
        <w:rPr>
          <w:rFonts w:cstheme="minorHAnsi"/>
        </w:rPr>
      </w:pPr>
      <w:r>
        <w:rPr>
          <w:rFonts w:cstheme="minorHAnsi"/>
        </w:rPr>
        <w:t>To consider the financial implications relative to school improvement plans and priorities.</w:t>
      </w:r>
    </w:p>
    <w:p w:rsidR="00CC7C9D" w:rsidRDefault="001E1C10">
      <w:pPr>
        <w:pStyle w:val="ListParagraph"/>
        <w:numPr>
          <w:ilvl w:val="0"/>
          <w:numId w:val="14"/>
        </w:numPr>
        <w:spacing w:after="0"/>
        <w:rPr>
          <w:rFonts w:cstheme="minorHAnsi"/>
        </w:rPr>
      </w:pPr>
      <w:r>
        <w:rPr>
          <w:rFonts w:cstheme="minorHAnsi"/>
        </w:rPr>
        <w:t>To give consideration to approve expenditure items as described in the scheme of delegation.</w:t>
      </w:r>
    </w:p>
    <w:p w:rsidR="00CC7C9D" w:rsidRDefault="001E1C10">
      <w:pPr>
        <w:pStyle w:val="ListParagraph"/>
        <w:numPr>
          <w:ilvl w:val="0"/>
          <w:numId w:val="14"/>
        </w:numPr>
        <w:spacing w:after="0"/>
        <w:rPr>
          <w:rFonts w:cstheme="minorHAnsi"/>
        </w:rPr>
      </w:pPr>
      <w:r>
        <w:rPr>
          <w:rFonts w:cstheme="minorHAnsi"/>
        </w:rPr>
        <w:t xml:space="preserve">To annually review the Academy Financial Regulations and Scheme of Delegation. </w:t>
      </w:r>
    </w:p>
    <w:p w:rsidR="00CC7C9D" w:rsidRDefault="001E1C10">
      <w:pPr>
        <w:pStyle w:val="ListParagraph"/>
        <w:numPr>
          <w:ilvl w:val="0"/>
          <w:numId w:val="14"/>
        </w:numPr>
        <w:spacing w:after="0"/>
        <w:rPr>
          <w:rFonts w:cstheme="minorHAnsi"/>
        </w:rPr>
      </w:pPr>
      <w:r>
        <w:rPr>
          <w:rFonts w:cstheme="minorHAnsi"/>
        </w:rPr>
        <w:t>To ensure the Register of Business Interests is kept up to date.</w:t>
      </w:r>
    </w:p>
    <w:p w:rsidR="00CC7C9D" w:rsidRDefault="001E1C10">
      <w:pPr>
        <w:pStyle w:val="ListParagraph"/>
        <w:numPr>
          <w:ilvl w:val="0"/>
          <w:numId w:val="14"/>
        </w:numPr>
        <w:spacing w:after="0"/>
        <w:rPr>
          <w:rFonts w:cstheme="minorHAnsi"/>
        </w:rPr>
      </w:pPr>
      <w:r>
        <w:rPr>
          <w:rFonts w:cstheme="minorHAnsi"/>
        </w:rPr>
        <w:t>To ensure the academies have sound financial controls in place.</w:t>
      </w:r>
    </w:p>
    <w:p w:rsidR="00CC7C9D" w:rsidRDefault="001E1C10">
      <w:pPr>
        <w:pStyle w:val="ListParagraph"/>
        <w:numPr>
          <w:ilvl w:val="0"/>
          <w:numId w:val="14"/>
        </w:numPr>
        <w:spacing w:after="0"/>
        <w:rPr>
          <w:rFonts w:cstheme="minorHAnsi"/>
        </w:rPr>
      </w:pPr>
      <w:r>
        <w:rPr>
          <w:rFonts w:cstheme="minorHAnsi"/>
        </w:rPr>
        <w:t>To review appropriate benchmarking data, budget projections, medium/long term financial plans to ensure the academies budgets are realistic and sustainable.</w:t>
      </w:r>
    </w:p>
    <w:p w:rsidR="00CC7C9D" w:rsidRDefault="00CC7C9D">
      <w:pPr>
        <w:spacing w:after="0"/>
        <w:ind w:left="709" w:hanging="709"/>
        <w:rPr>
          <w:rFonts w:cstheme="minorHAnsi"/>
          <w:b/>
        </w:rPr>
      </w:pPr>
    </w:p>
    <w:p w:rsidR="00CC7C9D" w:rsidRDefault="00CC7C9D">
      <w:pPr>
        <w:spacing w:after="0"/>
        <w:ind w:left="709" w:hanging="709"/>
        <w:rPr>
          <w:rFonts w:cstheme="minorHAnsi"/>
          <w:b/>
        </w:rPr>
      </w:pPr>
    </w:p>
    <w:p w:rsidR="00CC7C9D" w:rsidRDefault="00CC7C9D">
      <w:pPr>
        <w:spacing w:after="0"/>
        <w:ind w:left="709" w:hanging="709"/>
        <w:rPr>
          <w:rFonts w:cstheme="minorHAnsi"/>
          <w:b/>
        </w:rPr>
      </w:pPr>
    </w:p>
    <w:p w:rsidR="00CC7C9D" w:rsidRDefault="00CC7C9D">
      <w:pPr>
        <w:spacing w:after="0"/>
        <w:ind w:left="709" w:hanging="709"/>
        <w:rPr>
          <w:rFonts w:cstheme="minorHAnsi"/>
          <w:b/>
        </w:rPr>
      </w:pPr>
    </w:p>
    <w:p w:rsidR="00CC7C9D" w:rsidRDefault="001E1C10">
      <w:pPr>
        <w:spacing w:after="0"/>
        <w:ind w:left="709" w:hanging="709"/>
        <w:rPr>
          <w:rFonts w:cstheme="minorHAnsi"/>
          <w:b/>
        </w:rPr>
      </w:pPr>
      <w:r>
        <w:rPr>
          <w:rFonts w:cstheme="minorHAnsi"/>
          <w:b/>
        </w:rPr>
        <w:t>Personnel</w:t>
      </w:r>
    </w:p>
    <w:p w:rsidR="00CC7C9D" w:rsidRDefault="001E1C10">
      <w:pPr>
        <w:numPr>
          <w:ilvl w:val="0"/>
          <w:numId w:val="16"/>
        </w:numPr>
        <w:spacing w:after="0" w:line="240" w:lineRule="auto"/>
        <w:rPr>
          <w:rFonts w:cstheme="minorHAnsi"/>
        </w:rPr>
      </w:pPr>
      <w:r>
        <w:rPr>
          <w:rFonts w:cstheme="minorHAnsi"/>
        </w:rPr>
        <w:t>To have knowledge of the number of staff, both teaching and non-teaching and levels of salaries, allowances and enhancements and pay progression within the context of the Academy Improvement Plan.</w:t>
      </w:r>
    </w:p>
    <w:p w:rsidR="00CC7C9D" w:rsidRDefault="001E1C10">
      <w:pPr>
        <w:pStyle w:val="ListParagraph"/>
        <w:numPr>
          <w:ilvl w:val="0"/>
          <w:numId w:val="16"/>
        </w:numPr>
        <w:spacing w:after="0"/>
        <w:rPr>
          <w:rFonts w:cstheme="minorHAnsi"/>
        </w:rPr>
      </w:pPr>
      <w:r>
        <w:rPr>
          <w:rFonts w:cstheme="minorHAnsi"/>
        </w:rPr>
        <w:t xml:space="preserve"> To monitor policies and procedures related to personnel, i.e. disciplinary codes, dismissal, early retirement schemes, appraisal systems, equal opportunities, Health and Safety (Welfare) and personal development.</w:t>
      </w:r>
    </w:p>
    <w:p w:rsidR="00CC7C9D" w:rsidRDefault="00CC7C9D">
      <w:pPr>
        <w:pStyle w:val="ListParagraph"/>
        <w:spacing w:after="0"/>
        <w:rPr>
          <w:rFonts w:cstheme="minorHAnsi"/>
        </w:rPr>
      </w:pPr>
    </w:p>
    <w:p w:rsidR="00CC7C9D" w:rsidRDefault="001E1C10">
      <w:pPr>
        <w:spacing w:after="0"/>
        <w:rPr>
          <w:rFonts w:cstheme="minorHAnsi"/>
          <w:b/>
        </w:rPr>
      </w:pPr>
      <w:r>
        <w:rPr>
          <w:rFonts w:cstheme="minorHAnsi"/>
          <w:b/>
        </w:rPr>
        <w:t>Pay</w:t>
      </w:r>
    </w:p>
    <w:p w:rsidR="00CC7C9D" w:rsidRDefault="001E1C10">
      <w:pPr>
        <w:pStyle w:val="ListParagraph"/>
        <w:numPr>
          <w:ilvl w:val="0"/>
          <w:numId w:val="17"/>
        </w:numPr>
        <w:spacing w:after="0"/>
        <w:rPr>
          <w:rFonts w:cstheme="minorHAnsi"/>
        </w:rPr>
      </w:pPr>
      <w:r>
        <w:rPr>
          <w:rFonts w:cstheme="minorHAnsi"/>
        </w:rPr>
        <w:t>To draw up a pay policy for recommendation to the Board of Directors and thereafter to review the policy.</w:t>
      </w:r>
    </w:p>
    <w:p w:rsidR="00CC7C9D" w:rsidRDefault="001E1C10">
      <w:pPr>
        <w:pStyle w:val="ListParagraph"/>
        <w:numPr>
          <w:ilvl w:val="0"/>
          <w:numId w:val="17"/>
        </w:numPr>
        <w:spacing w:after="0"/>
        <w:rPr>
          <w:rFonts w:cstheme="minorHAnsi"/>
        </w:rPr>
      </w:pPr>
      <w:r>
        <w:rPr>
          <w:rFonts w:cstheme="minorHAnsi"/>
        </w:rPr>
        <w:t>The Committee will receive the report and recommendation of the Appointed Directors on the Principal’s pay review, regarding requests, etc.</w:t>
      </w:r>
    </w:p>
    <w:p w:rsidR="00CC7C9D" w:rsidRDefault="00CC7C9D">
      <w:pPr>
        <w:spacing w:after="0"/>
        <w:ind w:left="709" w:hanging="709"/>
        <w:rPr>
          <w:rFonts w:cstheme="minorHAnsi"/>
        </w:rPr>
      </w:pPr>
    </w:p>
    <w:p w:rsidR="00CC7C9D" w:rsidRDefault="001E1C10">
      <w:pPr>
        <w:spacing w:after="0"/>
        <w:ind w:left="709" w:hanging="709"/>
        <w:rPr>
          <w:rFonts w:cstheme="minorHAnsi"/>
          <w:b/>
        </w:rPr>
      </w:pPr>
      <w:r>
        <w:rPr>
          <w:rFonts w:cstheme="minorHAnsi"/>
          <w:b/>
        </w:rPr>
        <w:t>Health and Safety/Premises</w:t>
      </w:r>
    </w:p>
    <w:p w:rsidR="00CC7C9D" w:rsidRDefault="001E1C10">
      <w:pPr>
        <w:pStyle w:val="ListParagraph"/>
        <w:numPr>
          <w:ilvl w:val="0"/>
          <w:numId w:val="18"/>
        </w:numPr>
        <w:spacing w:after="0"/>
        <w:rPr>
          <w:rFonts w:cstheme="minorHAnsi"/>
        </w:rPr>
      </w:pPr>
      <w:r>
        <w:rPr>
          <w:rFonts w:cstheme="minorHAnsi"/>
        </w:rPr>
        <w:lastRenderedPageBreak/>
        <w:t>To be ultimately responsible for the maintenance, development and letting of the academies buildings and grounds.</w:t>
      </w:r>
    </w:p>
    <w:p w:rsidR="00CC7C9D" w:rsidRDefault="001E1C10">
      <w:pPr>
        <w:pStyle w:val="ListParagraph"/>
        <w:numPr>
          <w:ilvl w:val="0"/>
          <w:numId w:val="18"/>
        </w:numPr>
        <w:spacing w:after="0"/>
        <w:rPr>
          <w:rFonts w:cstheme="minorHAnsi"/>
        </w:rPr>
      </w:pPr>
      <w:r>
        <w:rPr>
          <w:rFonts w:cstheme="minorHAnsi"/>
        </w:rPr>
        <w:t>To ensure each school/college has an annual maintenance programme in accordance with the academies delegated budget and development plan.</w:t>
      </w:r>
    </w:p>
    <w:p w:rsidR="00CC7C9D" w:rsidRDefault="001E1C10">
      <w:pPr>
        <w:pStyle w:val="ListParagraph"/>
        <w:numPr>
          <w:ilvl w:val="0"/>
          <w:numId w:val="18"/>
        </w:numPr>
        <w:spacing w:after="0"/>
        <w:rPr>
          <w:rFonts w:cstheme="minorHAnsi"/>
        </w:rPr>
      </w:pPr>
      <w:r>
        <w:rPr>
          <w:rFonts w:cstheme="minorHAnsi"/>
        </w:rPr>
        <w:t>To be responsible for compliance with all current Health and Safety requirements and associated regulations.</w:t>
      </w:r>
    </w:p>
    <w:p w:rsidR="00CC7C9D" w:rsidRDefault="001E1C10">
      <w:pPr>
        <w:pStyle w:val="ListParagraph"/>
        <w:numPr>
          <w:ilvl w:val="0"/>
          <w:numId w:val="18"/>
        </w:numPr>
        <w:spacing w:after="0"/>
        <w:rPr>
          <w:rFonts w:cstheme="minorHAnsi"/>
        </w:rPr>
      </w:pPr>
      <w:r>
        <w:rPr>
          <w:rFonts w:cstheme="minorHAnsi"/>
        </w:rPr>
        <w:t>To ensure that the Academy Health and Safety Policy is regularly reviewed to maintain validity.</w:t>
      </w:r>
    </w:p>
    <w:p w:rsidR="00CC7C9D" w:rsidRDefault="001E1C10">
      <w:pPr>
        <w:pStyle w:val="ListParagraph"/>
        <w:numPr>
          <w:ilvl w:val="0"/>
          <w:numId w:val="18"/>
        </w:numPr>
        <w:spacing w:after="0"/>
        <w:rPr>
          <w:rFonts w:cstheme="minorHAnsi"/>
        </w:rPr>
      </w:pPr>
      <w:r>
        <w:rPr>
          <w:rFonts w:cstheme="minorHAnsi"/>
        </w:rPr>
        <w:t>Develop and submit for Trustee approval a 5 year estate management strategy.</w:t>
      </w:r>
    </w:p>
    <w:p w:rsidR="00CC7C9D" w:rsidRDefault="001E1C10">
      <w:pPr>
        <w:pStyle w:val="ListParagraph"/>
        <w:numPr>
          <w:ilvl w:val="0"/>
          <w:numId w:val="18"/>
        </w:numPr>
        <w:spacing w:after="0"/>
        <w:rPr>
          <w:rFonts w:cstheme="minorHAnsi"/>
        </w:rPr>
      </w:pPr>
      <w:r>
        <w:rPr>
          <w:rFonts w:cstheme="minorHAnsi"/>
        </w:rPr>
        <w:t xml:space="preserve">Ensure all buildings and contents are appropriately insured. </w:t>
      </w:r>
    </w:p>
    <w:p w:rsidR="00CC7C9D" w:rsidRDefault="00CC7C9D">
      <w:pPr>
        <w:spacing w:after="0"/>
        <w:ind w:left="709" w:hanging="709"/>
        <w:rPr>
          <w:rFonts w:cstheme="minorHAnsi"/>
        </w:rPr>
      </w:pPr>
    </w:p>
    <w:p w:rsidR="00CC7C9D" w:rsidRDefault="001E1C10">
      <w:pPr>
        <w:spacing w:after="0"/>
        <w:ind w:left="709" w:hanging="709"/>
        <w:rPr>
          <w:rFonts w:cstheme="minorHAnsi"/>
          <w:b/>
        </w:rPr>
      </w:pPr>
      <w:r>
        <w:rPr>
          <w:rFonts w:cstheme="minorHAnsi"/>
          <w:b/>
        </w:rPr>
        <w:t>Resources</w:t>
      </w:r>
    </w:p>
    <w:p w:rsidR="00CC7C9D" w:rsidRDefault="001E1C10">
      <w:pPr>
        <w:pStyle w:val="ListParagraph"/>
        <w:numPr>
          <w:ilvl w:val="0"/>
          <w:numId w:val="20"/>
        </w:numPr>
        <w:spacing w:after="0"/>
        <w:rPr>
          <w:rFonts w:cstheme="minorHAnsi"/>
        </w:rPr>
      </w:pPr>
      <w:r>
        <w:rPr>
          <w:rFonts w:cstheme="minorHAnsi"/>
        </w:rPr>
        <w:t>To be responsible for the effective use of Academy resources.</w:t>
      </w:r>
    </w:p>
    <w:p w:rsidR="00CC7C9D" w:rsidRDefault="001E1C10">
      <w:pPr>
        <w:pStyle w:val="ListParagraph"/>
        <w:numPr>
          <w:ilvl w:val="0"/>
          <w:numId w:val="20"/>
        </w:numPr>
        <w:spacing w:after="0"/>
        <w:rPr>
          <w:rFonts w:cstheme="minorHAnsi"/>
        </w:rPr>
      </w:pPr>
      <w:r>
        <w:rPr>
          <w:rFonts w:cstheme="minorHAnsi"/>
        </w:rPr>
        <w:t>To ensure that purchases of resources conform to best value and financial procedures.</w:t>
      </w:r>
    </w:p>
    <w:p w:rsidR="00CC7C9D" w:rsidRDefault="001E1C10">
      <w:pPr>
        <w:pStyle w:val="ListParagraph"/>
        <w:numPr>
          <w:ilvl w:val="0"/>
          <w:numId w:val="20"/>
        </w:numPr>
        <w:spacing w:after="0"/>
        <w:rPr>
          <w:rFonts w:cstheme="minorHAnsi"/>
        </w:rPr>
      </w:pPr>
      <w:r>
        <w:rPr>
          <w:rFonts w:cstheme="minorHAnsi"/>
        </w:rPr>
        <w:t>To carry out an annual review of the use of resources effectively.</w:t>
      </w:r>
    </w:p>
    <w:p w:rsidR="00CC7C9D" w:rsidRDefault="001E1C10">
      <w:pPr>
        <w:pStyle w:val="ListParagraph"/>
        <w:numPr>
          <w:ilvl w:val="0"/>
          <w:numId w:val="20"/>
        </w:numPr>
        <w:spacing w:after="0"/>
        <w:rPr>
          <w:rFonts w:cstheme="minorHAnsi"/>
        </w:rPr>
      </w:pPr>
      <w:r>
        <w:rPr>
          <w:rFonts w:cstheme="minorHAnsi"/>
        </w:rPr>
        <w:t>To agree and sign an annual Best Value Statement.</w:t>
      </w:r>
    </w:p>
    <w:p w:rsidR="00CC7C9D" w:rsidRDefault="00CC7C9D">
      <w:pPr>
        <w:spacing w:after="0" w:line="240" w:lineRule="auto"/>
      </w:pPr>
    </w:p>
    <w:p w:rsidR="00CC7C9D" w:rsidRDefault="001E1C10">
      <w:pPr>
        <w:spacing w:after="0" w:line="240" w:lineRule="auto"/>
      </w:pPr>
      <w:r>
        <w:t xml:space="preserve">The academy buy in an annual audit support service through Crowe, Clark, Whitehall who undertake termly internal audit controls checks.  </w:t>
      </w:r>
    </w:p>
    <w:p w:rsidR="00CC7C9D" w:rsidRDefault="00CC7C9D">
      <w:pPr>
        <w:spacing w:after="0" w:line="240" w:lineRule="auto"/>
      </w:pPr>
    </w:p>
    <w:p w:rsidR="00CC7C9D" w:rsidRDefault="00CC7C9D">
      <w:pPr>
        <w:spacing w:after="0" w:line="240" w:lineRule="auto"/>
      </w:pPr>
    </w:p>
    <w:p w:rsidR="00CC7C9D" w:rsidRDefault="001E1C10">
      <w:pPr>
        <w:spacing w:after="0" w:line="240" w:lineRule="auto"/>
        <w:rPr>
          <w:b/>
        </w:rPr>
      </w:pPr>
      <w:r>
        <w:rPr>
          <w:b/>
        </w:rPr>
        <w:t>Review of Value for Money</w:t>
      </w:r>
    </w:p>
    <w:p w:rsidR="00CC7C9D" w:rsidRDefault="00CC7C9D">
      <w:pPr>
        <w:spacing w:after="0" w:line="240" w:lineRule="auto"/>
      </w:pPr>
    </w:p>
    <w:p w:rsidR="00CC7C9D" w:rsidRDefault="001E1C10">
      <w:pPr>
        <w:spacing w:after="0" w:line="240" w:lineRule="auto"/>
      </w:pPr>
      <w:r>
        <w:t>The accounting officer has responsibility for ensuring that the academy trust delivers good value for money in the use of public resources. The accounting officer understands that value for money refers to the educational and wider societal outcomes achieved in return for the taxpayer resources received.</w:t>
      </w:r>
    </w:p>
    <w:p w:rsidR="00CC7C9D" w:rsidRDefault="00CC7C9D">
      <w:pPr>
        <w:spacing w:after="0" w:line="240" w:lineRule="auto"/>
      </w:pPr>
    </w:p>
    <w:p w:rsidR="00CC7C9D" w:rsidRDefault="001E1C10">
      <w:pPr>
        <w:spacing w:after="0" w:line="240" w:lineRule="auto"/>
      </w:pPr>
      <w:r>
        <w:t>The accounting officer considers how the trust’s use of its resources has provided good value for money during each academic year, and reports to the board of trustees where value for money can be improved, including the use of benchmarking data where available.  The accounting officer for the academy trust has delivered improved value for money during the year by:</w:t>
      </w:r>
    </w:p>
    <w:p w:rsidR="00CC7C9D" w:rsidRDefault="00CC7C9D">
      <w:pPr>
        <w:spacing w:after="0" w:line="240" w:lineRule="auto"/>
      </w:pPr>
    </w:p>
    <w:p w:rsidR="00CC7C9D" w:rsidRDefault="001E1C10">
      <w:pPr>
        <w:pStyle w:val="ListParagraph"/>
        <w:numPr>
          <w:ilvl w:val="0"/>
          <w:numId w:val="26"/>
        </w:numPr>
        <w:spacing w:after="0" w:line="240" w:lineRule="auto"/>
      </w:pPr>
      <w:r>
        <w:t>Ensuring all services previously traded through the Local Authority have been reviewed and purchased as a single multi-academy buy back or sourced from an external provider.</w:t>
      </w:r>
    </w:p>
    <w:p w:rsidR="00CC7C9D" w:rsidRDefault="001E1C10">
      <w:pPr>
        <w:pStyle w:val="ListParagraph"/>
        <w:numPr>
          <w:ilvl w:val="0"/>
          <w:numId w:val="26"/>
        </w:numPr>
        <w:spacing w:after="0" w:line="240" w:lineRule="auto"/>
      </w:pPr>
      <w:r>
        <w:t xml:space="preserve">The multi-academy has robust monitoring systems in place to ensure there is no wastage or extravagance. </w:t>
      </w:r>
    </w:p>
    <w:p w:rsidR="00CC7C9D" w:rsidRDefault="001E1C10">
      <w:pPr>
        <w:pStyle w:val="ListParagraph"/>
        <w:numPr>
          <w:ilvl w:val="0"/>
          <w:numId w:val="26"/>
        </w:numPr>
        <w:spacing w:after="0" w:line="240" w:lineRule="auto"/>
      </w:pPr>
      <w:r>
        <w:t>The multi-academy monitors the largest expenditure area very closely to ensure that staffing is efficient, effective and meets the needs of each school in driving standards forward.</w:t>
      </w:r>
    </w:p>
    <w:p w:rsidR="00970BF1" w:rsidRDefault="00970BF1">
      <w:pPr>
        <w:pStyle w:val="ListParagraph"/>
        <w:spacing w:after="0" w:line="240" w:lineRule="auto"/>
      </w:pPr>
    </w:p>
    <w:p w:rsidR="00970BF1" w:rsidRDefault="00970BF1">
      <w:pPr>
        <w:pStyle w:val="ListParagraph"/>
        <w:spacing w:after="0" w:line="240" w:lineRule="auto"/>
      </w:pPr>
    </w:p>
    <w:p w:rsidR="00970BF1" w:rsidRDefault="00970BF1">
      <w:pPr>
        <w:pStyle w:val="ListParagraph"/>
        <w:spacing w:after="0" w:line="240" w:lineRule="auto"/>
      </w:pPr>
    </w:p>
    <w:p w:rsidR="00970BF1" w:rsidRDefault="00970BF1">
      <w:pPr>
        <w:pStyle w:val="ListParagraph"/>
        <w:spacing w:after="0" w:line="240" w:lineRule="auto"/>
      </w:pPr>
    </w:p>
    <w:p w:rsidR="00970BF1" w:rsidRDefault="00970BF1">
      <w:pPr>
        <w:pStyle w:val="ListParagraph"/>
        <w:spacing w:after="0" w:line="240" w:lineRule="auto"/>
      </w:pPr>
    </w:p>
    <w:p w:rsidR="00970BF1" w:rsidRDefault="00970BF1">
      <w:pPr>
        <w:pStyle w:val="ListParagraph"/>
        <w:spacing w:after="0" w:line="240" w:lineRule="auto"/>
      </w:pPr>
    </w:p>
    <w:p w:rsidR="00970BF1" w:rsidRDefault="00970BF1">
      <w:pPr>
        <w:pStyle w:val="ListParagraph"/>
        <w:spacing w:after="0" w:line="240" w:lineRule="auto"/>
      </w:pPr>
    </w:p>
    <w:p w:rsidR="00970BF1" w:rsidRDefault="00970BF1">
      <w:pPr>
        <w:pStyle w:val="ListParagraph"/>
        <w:spacing w:after="0" w:line="240" w:lineRule="auto"/>
      </w:pPr>
    </w:p>
    <w:p w:rsidR="00970BF1" w:rsidRDefault="00970BF1">
      <w:pPr>
        <w:pStyle w:val="ListParagraph"/>
        <w:spacing w:after="0" w:line="240" w:lineRule="auto"/>
      </w:pPr>
    </w:p>
    <w:p w:rsidR="00970BF1" w:rsidRDefault="00970BF1">
      <w:pPr>
        <w:pStyle w:val="ListParagraph"/>
        <w:spacing w:after="0" w:line="240" w:lineRule="auto"/>
      </w:pPr>
    </w:p>
    <w:p w:rsidR="00970BF1" w:rsidRDefault="00970BF1">
      <w:pPr>
        <w:pStyle w:val="ListParagraph"/>
        <w:spacing w:after="0" w:line="240" w:lineRule="auto"/>
      </w:pPr>
    </w:p>
    <w:p w:rsidR="00970BF1" w:rsidRDefault="00970BF1" w:rsidP="00970BF1">
      <w:pPr>
        <w:rPr>
          <w:b/>
        </w:rPr>
      </w:pPr>
    </w:p>
    <w:p w:rsidR="00970BF1" w:rsidRDefault="00970BF1" w:rsidP="00970BF1">
      <w:pPr>
        <w:rPr>
          <w:b/>
        </w:rPr>
      </w:pPr>
    </w:p>
    <w:p w:rsidR="00970BF1" w:rsidRDefault="00970BF1" w:rsidP="00970BF1">
      <w:pPr>
        <w:rPr>
          <w:b/>
        </w:rPr>
      </w:pPr>
    </w:p>
    <w:p w:rsidR="00970BF1" w:rsidRPr="00970BF1" w:rsidRDefault="00970BF1" w:rsidP="00970BF1">
      <w:pPr>
        <w:rPr>
          <w:b/>
        </w:rPr>
      </w:pPr>
    </w:p>
    <w:p w:rsidR="00970BF1" w:rsidRDefault="00970BF1" w:rsidP="008C65BD">
      <w:pPr>
        <w:spacing w:after="0" w:line="240" w:lineRule="auto"/>
      </w:pPr>
    </w:p>
    <w:p w:rsidR="00970BF1" w:rsidRDefault="00970BF1">
      <w:pPr>
        <w:pStyle w:val="ListParagraph"/>
        <w:spacing w:after="0" w:line="240" w:lineRule="auto"/>
      </w:pPr>
    </w:p>
    <w:p w:rsidR="00CC7C9D" w:rsidRDefault="001E1C10">
      <w:pPr>
        <w:pStyle w:val="ListParagraph"/>
        <w:spacing w:after="0" w:line="240" w:lineRule="auto"/>
      </w:pPr>
      <w:r>
        <w:t xml:space="preserve"> </w:t>
      </w:r>
    </w:p>
    <w:sectPr w:rsidR="00CC7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DCE"/>
    <w:multiLevelType w:val="hybridMultilevel"/>
    <w:tmpl w:val="7F2AF098"/>
    <w:lvl w:ilvl="0" w:tplc="C5B413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E598D"/>
    <w:multiLevelType w:val="hybridMultilevel"/>
    <w:tmpl w:val="6AA82D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E65C57"/>
    <w:multiLevelType w:val="hybridMultilevel"/>
    <w:tmpl w:val="974C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232DC"/>
    <w:multiLevelType w:val="multilevel"/>
    <w:tmpl w:val="9CD8A9E2"/>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08B24F21"/>
    <w:multiLevelType w:val="hybridMultilevel"/>
    <w:tmpl w:val="F140C9F6"/>
    <w:lvl w:ilvl="0" w:tplc="089C8D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0122B5"/>
    <w:multiLevelType w:val="hybridMultilevel"/>
    <w:tmpl w:val="7A720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75615"/>
    <w:multiLevelType w:val="hybridMultilevel"/>
    <w:tmpl w:val="64EC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B701C"/>
    <w:multiLevelType w:val="hybridMultilevel"/>
    <w:tmpl w:val="4AE80386"/>
    <w:lvl w:ilvl="0" w:tplc="A7E200AE">
      <w:start w:val="1"/>
      <w:numFmt w:val="lowerRoman"/>
      <w:lvlText w:val="%1)"/>
      <w:lvlJc w:val="left"/>
      <w:pPr>
        <w:ind w:left="1789" w:hanging="142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2441D"/>
    <w:multiLevelType w:val="hybridMultilevel"/>
    <w:tmpl w:val="9156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41DCA"/>
    <w:multiLevelType w:val="hybridMultilevel"/>
    <w:tmpl w:val="4950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63C55"/>
    <w:multiLevelType w:val="hybridMultilevel"/>
    <w:tmpl w:val="6FC6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FE6ED8"/>
    <w:multiLevelType w:val="hybridMultilevel"/>
    <w:tmpl w:val="5F0C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812FA"/>
    <w:multiLevelType w:val="hybridMultilevel"/>
    <w:tmpl w:val="47D8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624E1"/>
    <w:multiLevelType w:val="hybridMultilevel"/>
    <w:tmpl w:val="2D3A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82D3B"/>
    <w:multiLevelType w:val="hybridMultilevel"/>
    <w:tmpl w:val="9B4C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245A5E"/>
    <w:multiLevelType w:val="hybridMultilevel"/>
    <w:tmpl w:val="596E5A4C"/>
    <w:lvl w:ilvl="0" w:tplc="CA82535C">
      <w:start w:val="1"/>
      <w:numFmt w:val="lowerRoman"/>
      <w:lvlText w:val="%1)"/>
      <w:lvlJc w:val="left"/>
      <w:pPr>
        <w:ind w:left="375" w:hanging="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CA5830"/>
    <w:multiLevelType w:val="hybridMultilevel"/>
    <w:tmpl w:val="BF02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81ABC"/>
    <w:multiLevelType w:val="hybridMultilevel"/>
    <w:tmpl w:val="3D148FCC"/>
    <w:lvl w:ilvl="0" w:tplc="7B3E74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0D55F8"/>
    <w:multiLevelType w:val="hybridMultilevel"/>
    <w:tmpl w:val="8ABA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A128D1"/>
    <w:multiLevelType w:val="hybridMultilevel"/>
    <w:tmpl w:val="A972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2C2BFD"/>
    <w:multiLevelType w:val="hybridMultilevel"/>
    <w:tmpl w:val="8A8C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CC1DE8"/>
    <w:multiLevelType w:val="hybridMultilevel"/>
    <w:tmpl w:val="1766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C0208F"/>
    <w:multiLevelType w:val="hybridMultilevel"/>
    <w:tmpl w:val="A39C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A71F3"/>
    <w:multiLevelType w:val="hybridMultilevel"/>
    <w:tmpl w:val="726E4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D2047"/>
    <w:multiLevelType w:val="hybridMultilevel"/>
    <w:tmpl w:val="E7A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7E71F0"/>
    <w:multiLevelType w:val="hybridMultilevel"/>
    <w:tmpl w:val="AD1A3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3CC2F4A"/>
    <w:multiLevelType w:val="hybridMultilevel"/>
    <w:tmpl w:val="C9F8B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3D18A3"/>
    <w:multiLevelType w:val="hybridMultilevel"/>
    <w:tmpl w:val="AC2CA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A456C6D"/>
    <w:multiLevelType w:val="multilevel"/>
    <w:tmpl w:val="C35E7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E7FA0"/>
    <w:multiLevelType w:val="hybridMultilevel"/>
    <w:tmpl w:val="9140F0AE"/>
    <w:lvl w:ilvl="0" w:tplc="B9F473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274622"/>
    <w:multiLevelType w:val="hybridMultilevel"/>
    <w:tmpl w:val="7428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8"/>
  </w:num>
  <w:num w:numId="4">
    <w:abstractNumId w:val="21"/>
  </w:num>
  <w:num w:numId="5">
    <w:abstractNumId w:val="5"/>
  </w:num>
  <w:num w:numId="6">
    <w:abstractNumId w:val="22"/>
  </w:num>
  <w:num w:numId="7">
    <w:abstractNumId w:val="2"/>
  </w:num>
  <w:num w:numId="8">
    <w:abstractNumId w:val="11"/>
  </w:num>
  <w:num w:numId="9">
    <w:abstractNumId w:val="8"/>
  </w:num>
  <w:num w:numId="10">
    <w:abstractNumId w:val="20"/>
  </w:num>
  <w:num w:numId="11">
    <w:abstractNumId w:val="17"/>
  </w:num>
  <w:num w:numId="12">
    <w:abstractNumId w:val="4"/>
  </w:num>
  <w:num w:numId="13">
    <w:abstractNumId w:val="0"/>
  </w:num>
  <w:num w:numId="14">
    <w:abstractNumId w:val="30"/>
  </w:num>
  <w:num w:numId="15">
    <w:abstractNumId w:val="14"/>
  </w:num>
  <w:num w:numId="16">
    <w:abstractNumId w:val="10"/>
  </w:num>
  <w:num w:numId="17">
    <w:abstractNumId w:val="18"/>
  </w:num>
  <w:num w:numId="18">
    <w:abstractNumId w:val="12"/>
  </w:num>
  <w:num w:numId="19">
    <w:abstractNumId w:val="7"/>
  </w:num>
  <w:num w:numId="20">
    <w:abstractNumId w:val="6"/>
  </w:num>
  <w:num w:numId="21">
    <w:abstractNumId w:val="15"/>
  </w:num>
  <w:num w:numId="22">
    <w:abstractNumId w:val="25"/>
  </w:num>
  <w:num w:numId="23">
    <w:abstractNumId w:val="27"/>
  </w:num>
  <w:num w:numId="24">
    <w:abstractNumId w:val="23"/>
  </w:num>
  <w:num w:numId="25">
    <w:abstractNumId w:val="24"/>
  </w:num>
  <w:num w:numId="26">
    <w:abstractNumId w:val="13"/>
  </w:num>
  <w:num w:numId="27">
    <w:abstractNumId w:val="1"/>
  </w:num>
  <w:num w:numId="28">
    <w:abstractNumId w:val="29"/>
  </w:num>
  <w:num w:numId="29">
    <w:abstractNumId w:val="26"/>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9D"/>
    <w:rsid w:val="0005388D"/>
    <w:rsid w:val="00092FE8"/>
    <w:rsid w:val="00110E07"/>
    <w:rsid w:val="00114874"/>
    <w:rsid w:val="00125E9D"/>
    <w:rsid w:val="001306FA"/>
    <w:rsid w:val="001332AC"/>
    <w:rsid w:val="001416A8"/>
    <w:rsid w:val="00191E9E"/>
    <w:rsid w:val="001D334F"/>
    <w:rsid w:val="001E1C10"/>
    <w:rsid w:val="00216896"/>
    <w:rsid w:val="0023518B"/>
    <w:rsid w:val="00255CE2"/>
    <w:rsid w:val="00257C7B"/>
    <w:rsid w:val="00271DB6"/>
    <w:rsid w:val="002A06D2"/>
    <w:rsid w:val="002D31E5"/>
    <w:rsid w:val="00327F2B"/>
    <w:rsid w:val="00357604"/>
    <w:rsid w:val="0039455A"/>
    <w:rsid w:val="003E1D09"/>
    <w:rsid w:val="00473053"/>
    <w:rsid w:val="004B2DA3"/>
    <w:rsid w:val="004B7914"/>
    <w:rsid w:val="004E1114"/>
    <w:rsid w:val="004E6E46"/>
    <w:rsid w:val="00533E10"/>
    <w:rsid w:val="0054338A"/>
    <w:rsid w:val="00573CCF"/>
    <w:rsid w:val="00613F46"/>
    <w:rsid w:val="006E6945"/>
    <w:rsid w:val="006F7B9B"/>
    <w:rsid w:val="00865F76"/>
    <w:rsid w:val="00874346"/>
    <w:rsid w:val="0088541F"/>
    <w:rsid w:val="00891C9D"/>
    <w:rsid w:val="008C65BD"/>
    <w:rsid w:val="008F4154"/>
    <w:rsid w:val="00970BF1"/>
    <w:rsid w:val="009B3F14"/>
    <w:rsid w:val="009E2703"/>
    <w:rsid w:val="00A111BD"/>
    <w:rsid w:val="00A70642"/>
    <w:rsid w:val="00AA43F3"/>
    <w:rsid w:val="00AD1C32"/>
    <w:rsid w:val="00B10FC9"/>
    <w:rsid w:val="00B96240"/>
    <w:rsid w:val="00BB5F95"/>
    <w:rsid w:val="00BD2F44"/>
    <w:rsid w:val="00BD7A9A"/>
    <w:rsid w:val="00BE5721"/>
    <w:rsid w:val="00CB0191"/>
    <w:rsid w:val="00CC7C9D"/>
    <w:rsid w:val="00D06660"/>
    <w:rsid w:val="00DD1B2B"/>
    <w:rsid w:val="00E723B2"/>
    <w:rsid w:val="00EA6749"/>
    <w:rsid w:val="00EB30F7"/>
    <w:rsid w:val="00F012C6"/>
    <w:rsid w:val="00F07F22"/>
    <w:rsid w:val="00F54E82"/>
    <w:rsid w:val="00FB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0620"/>
  <w15:chartTrackingRefBased/>
  <w15:docId w15:val="{7B762B0C-DF95-4DEC-9F3B-83332DBF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154"/>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200" w:after="0" w:line="240" w:lineRule="auto"/>
      <w:outlineLvl w:val="2"/>
    </w:pPr>
    <w:rPr>
      <w:rFonts w:asciiTheme="majorHAnsi" w:eastAsiaTheme="majorEastAsia" w:hAnsiTheme="majorHAnsi" w:cstheme="majorBidi"/>
      <w:b/>
      <w:bCs/>
      <w:color w:val="5B9BD5" w:themeColor="accent1"/>
      <w:sz w:val="2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sz w:val="26"/>
      <w:szCs w:val="24"/>
      <w:lang w:eastAsia="en-GB"/>
    </w:rPr>
  </w:style>
  <w:style w:type="paragraph" w:styleId="Title">
    <w:name w:val="Title"/>
    <w:basedOn w:val="Normal"/>
    <w:link w:val="TitleChar"/>
    <w:qFormat/>
    <w:pPr>
      <w:spacing w:after="0" w:line="240" w:lineRule="auto"/>
      <w:jc w:val="center"/>
    </w:pPr>
    <w:rPr>
      <w:rFonts w:ascii="Arial" w:eastAsia="Times New Roman" w:hAnsi="Arial" w:cs="Times New Roman"/>
      <w:color w:val="333399"/>
      <w:sz w:val="36"/>
      <w:szCs w:val="24"/>
    </w:rPr>
  </w:style>
  <w:style w:type="character" w:customStyle="1" w:styleId="TitleChar">
    <w:name w:val="Title Char"/>
    <w:basedOn w:val="DefaultParagraphFont"/>
    <w:link w:val="Title"/>
    <w:rPr>
      <w:rFonts w:ascii="Arial" w:eastAsia="Times New Roman" w:hAnsi="Arial" w:cs="Times New Roman"/>
      <w:color w:val="333399"/>
      <w:sz w:val="36"/>
      <w:szCs w:val="24"/>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smalltext">
    <w:name w:val="smalltext"/>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8743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mendingtext">
    <w:name w:val="legamendingtext"/>
    <w:basedOn w:val="DefaultParagraphFont"/>
    <w:rsid w:val="00874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87470">
      <w:bodyDiv w:val="1"/>
      <w:marLeft w:val="0"/>
      <w:marRight w:val="0"/>
      <w:marTop w:val="0"/>
      <w:marBottom w:val="0"/>
      <w:divBdr>
        <w:top w:val="none" w:sz="0" w:space="0" w:color="auto"/>
        <w:left w:val="none" w:sz="0" w:space="0" w:color="auto"/>
        <w:bottom w:val="none" w:sz="0" w:space="0" w:color="auto"/>
        <w:right w:val="none" w:sz="0" w:space="0" w:color="auto"/>
      </w:divBdr>
    </w:div>
    <w:div w:id="494346311">
      <w:bodyDiv w:val="1"/>
      <w:marLeft w:val="0"/>
      <w:marRight w:val="0"/>
      <w:marTop w:val="0"/>
      <w:marBottom w:val="0"/>
      <w:divBdr>
        <w:top w:val="none" w:sz="0" w:space="0" w:color="auto"/>
        <w:left w:val="none" w:sz="0" w:space="0" w:color="auto"/>
        <w:bottom w:val="none" w:sz="0" w:space="0" w:color="auto"/>
        <w:right w:val="none" w:sz="0" w:space="0" w:color="auto"/>
      </w:divBdr>
      <w:divsChild>
        <w:div w:id="522868095">
          <w:marLeft w:val="0"/>
          <w:marRight w:val="0"/>
          <w:marTop w:val="0"/>
          <w:marBottom w:val="0"/>
          <w:divBdr>
            <w:top w:val="none" w:sz="0" w:space="0" w:color="auto"/>
            <w:left w:val="none" w:sz="0" w:space="0" w:color="auto"/>
            <w:bottom w:val="none" w:sz="0" w:space="0" w:color="auto"/>
            <w:right w:val="none" w:sz="0" w:space="0" w:color="auto"/>
          </w:divBdr>
          <w:divsChild>
            <w:div w:id="718476814">
              <w:marLeft w:val="0"/>
              <w:marRight w:val="0"/>
              <w:marTop w:val="0"/>
              <w:marBottom w:val="0"/>
              <w:divBdr>
                <w:top w:val="none" w:sz="0" w:space="0" w:color="auto"/>
                <w:left w:val="none" w:sz="0" w:space="0" w:color="auto"/>
                <w:bottom w:val="none" w:sz="0" w:space="0" w:color="auto"/>
                <w:right w:val="none" w:sz="0" w:space="0" w:color="auto"/>
              </w:divBdr>
              <w:divsChild>
                <w:div w:id="182137660">
                  <w:marLeft w:val="0"/>
                  <w:marRight w:val="0"/>
                  <w:marTop w:val="0"/>
                  <w:marBottom w:val="0"/>
                  <w:divBdr>
                    <w:top w:val="none" w:sz="0" w:space="0" w:color="auto"/>
                    <w:left w:val="none" w:sz="0" w:space="0" w:color="auto"/>
                    <w:bottom w:val="none" w:sz="0" w:space="0" w:color="auto"/>
                    <w:right w:val="none" w:sz="0" w:space="0" w:color="auto"/>
                  </w:divBdr>
                  <w:divsChild>
                    <w:div w:id="444037566">
                      <w:marLeft w:val="0"/>
                      <w:marRight w:val="0"/>
                      <w:marTop w:val="0"/>
                      <w:marBottom w:val="0"/>
                      <w:divBdr>
                        <w:top w:val="none" w:sz="0" w:space="0" w:color="auto"/>
                        <w:left w:val="none" w:sz="0" w:space="0" w:color="auto"/>
                        <w:bottom w:val="none" w:sz="0" w:space="0" w:color="auto"/>
                        <w:right w:val="none" w:sz="0" w:space="0" w:color="auto"/>
                      </w:divBdr>
                      <w:divsChild>
                        <w:div w:id="1439373978">
                          <w:marLeft w:val="0"/>
                          <w:marRight w:val="0"/>
                          <w:marTop w:val="0"/>
                          <w:marBottom w:val="0"/>
                          <w:divBdr>
                            <w:top w:val="none" w:sz="0" w:space="0" w:color="auto"/>
                            <w:left w:val="none" w:sz="0" w:space="0" w:color="auto"/>
                            <w:bottom w:val="none" w:sz="0" w:space="0" w:color="auto"/>
                            <w:right w:val="none" w:sz="0" w:space="0" w:color="auto"/>
                          </w:divBdr>
                          <w:divsChild>
                            <w:div w:id="8802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708139">
      <w:bodyDiv w:val="1"/>
      <w:marLeft w:val="0"/>
      <w:marRight w:val="0"/>
      <w:marTop w:val="0"/>
      <w:marBottom w:val="0"/>
      <w:divBdr>
        <w:top w:val="none" w:sz="0" w:space="0" w:color="auto"/>
        <w:left w:val="none" w:sz="0" w:space="0" w:color="auto"/>
        <w:bottom w:val="none" w:sz="0" w:space="0" w:color="auto"/>
        <w:right w:val="none" w:sz="0" w:space="0" w:color="auto"/>
      </w:divBdr>
    </w:div>
    <w:div w:id="1016272460">
      <w:bodyDiv w:val="1"/>
      <w:marLeft w:val="0"/>
      <w:marRight w:val="0"/>
      <w:marTop w:val="0"/>
      <w:marBottom w:val="0"/>
      <w:divBdr>
        <w:top w:val="none" w:sz="0" w:space="0" w:color="auto"/>
        <w:left w:val="none" w:sz="0" w:space="0" w:color="auto"/>
        <w:bottom w:val="none" w:sz="0" w:space="0" w:color="auto"/>
        <w:right w:val="none" w:sz="0" w:space="0" w:color="auto"/>
      </w:divBdr>
    </w:div>
    <w:div w:id="1032073294">
      <w:bodyDiv w:val="1"/>
      <w:marLeft w:val="0"/>
      <w:marRight w:val="0"/>
      <w:marTop w:val="0"/>
      <w:marBottom w:val="0"/>
      <w:divBdr>
        <w:top w:val="none" w:sz="0" w:space="0" w:color="auto"/>
        <w:left w:val="none" w:sz="0" w:space="0" w:color="auto"/>
        <w:bottom w:val="none" w:sz="0" w:space="0" w:color="auto"/>
        <w:right w:val="none" w:sz="0" w:space="0" w:color="auto"/>
      </w:divBdr>
      <w:divsChild>
        <w:div w:id="1677344303">
          <w:marLeft w:val="0"/>
          <w:marRight w:val="0"/>
          <w:marTop w:val="0"/>
          <w:marBottom w:val="0"/>
          <w:divBdr>
            <w:top w:val="none" w:sz="0" w:space="0" w:color="auto"/>
            <w:left w:val="none" w:sz="0" w:space="0" w:color="auto"/>
            <w:bottom w:val="none" w:sz="0" w:space="0" w:color="auto"/>
            <w:right w:val="none" w:sz="0" w:space="0" w:color="auto"/>
          </w:divBdr>
          <w:divsChild>
            <w:div w:id="1392343878">
              <w:marLeft w:val="0"/>
              <w:marRight w:val="0"/>
              <w:marTop w:val="0"/>
              <w:marBottom w:val="0"/>
              <w:divBdr>
                <w:top w:val="none" w:sz="0" w:space="0" w:color="auto"/>
                <w:left w:val="none" w:sz="0" w:space="0" w:color="auto"/>
                <w:bottom w:val="none" w:sz="0" w:space="0" w:color="auto"/>
                <w:right w:val="none" w:sz="0" w:space="0" w:color="auto"/>
              </w:divBdr>
              <w:divsChild>
                <w:div w:id="1635865341">
                  <w:marLeft w:val="0"/>
                  <w:marRight w:val="0"/>
                  <w:marTop w:val="0"/>
                  <w:marBottom w:val="0"/>
                  <w:divBdr>
                    <w:top w:val="none" w:sz="0" w:space="0" w:color="auto"/>
                    <w:left w:val="none" w:sz="0" w:space="0" w:color="auto"/>
                    <w:bottom w:val="none" w:sz="0" w:space="0" w:color="auto"/>
                    <w:right w:val="none" w:sz="0" w:space="0" w:color="auto"/>
                  </w:divBdr>
                  <w:divsChild>
                    <w:div w:id="1126004400">
                      <w:marLeft w:val="0"/>
                      <w:marRight w:val="0"/>
                      <w:marTop w:val="0"/>
                      <w:marBottom w:val="0"/>
                      <w:divBdr>
                        <w:top w:val="none" w:sz="0" w:space="0" w:color="auto"/>
                        <w:left w:val="none" w:sz="0" w:space="0" w:color="auto"/>
                        <w:bottom w:val="none" w:sz="0" w:space="0" w:color="auto"/>
                        <w:right w:val="none" w:sz="0" w:space="0" w:color="auto"/>
                      </w:divBdr>
                      <w:divsChild>
                        <w:div w:id="169877384">
                          <w:marLeft w:val="0"/>
                          <w:marRight w:val="0"/>
                          <w:marTop w:val="0"/>
                          <w:marBottom w:val="0"/>
                          <w:divBdr>
                            <w:top w:val="none" w:sz="0" w:space="0" w:color="auto"/>
                            <w:left w:val="none" w:sz="0" w:space="0" w:color="auto"/>
                            <w:bottom w:val="none" w:sz="0" w:space="0" w:color="auto"/>
                            <w:right w:val="none" w:sz="0" w:space="0" w:color="auto"/>
                          </w:divBdr>
                          <w:divsChild>
                            <w:div w:id="1723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2826">
      <w:bodyDiv w:val="1"/>
      <w:marLeft w:val="0"/>
      <w:marRight w:val="0"/>
      <w:marTop w:val="0"/>
      <w:marBottom w:val="0"/>
      <w:divBdr>
        <w:top w:val="none" w:sz="0" w:space="0" w:color="auto"/>
        <w:left w:val="none" w:sz="0" w:space="0" w:color="auto"/>
        <w:bottom w:val="none" w:sz="0" w:space="0" w:color="auto"/>
        <w:right w:val="none" w:sz="0" w:space="0" w:color="auto"/>
      </w:divBdr>
    </w:div>
    <w:div w:id="1292328121">
      <w:bodyDiv w:val="1"/>
      <w:marLeft w:val="0"/>
      <w:marRight w:val="0"/>
      <w:marTop w:val="0"/>
      <w:marBottom w:val="0"/>
      <w:divBdr>
        <w:top w:val="none" w:sz="0" w:space="0" w:color="auto"/>
        <w:left w:val="none" w:sz="0" w:space="0" w:color="auto"/>
        <w:bottom w:val="none" w:sz="0" w:space="0" w:color="auto"/>
        <w:right w:val="none" w:sz="0" w:space="0" w:color="auto"/>
      </w:divBdr>
    </w:div>
    <w:div w:id="1386836023">
      <w:bodyDiv w:val="1"/>
      <w:marLeft w:val="0"/>
      <w:marRight w:val="0"/>
      <w:marTop w:val="0"/>
      <w:marBottom w:val="0"/>
      <w:divBdr>
        <w:top w:val="none" w:sz="0" w:space="0" w:color="auto"/>
        <w:left w:val="none" w:sz="0" w:space="0" w:color="auto"/>
        <w:bottom w:val="none" w:sz="0" w:space="0" w:color="auto"/>
        <w:right w:val="none" w:sz="0" w:space="0" w:color="auto"/>
      </w:divBdr>
    </w:div>
    <w:div w:id="1410955105">
      <w:bodyDiv w:val="1"/>
      <w:marLeft w:val="0"/>
      <w:marRight w:val="0"/>
      <w:marTop w:val="0"/>
      <w:marBottom w:val="0"/>
      <w:divBdr>
        <w:top w:val="none" w:sz="0" w:space="0" w:color="auto"/>
        <w:left w:val="none" w:sz="0" w:space="0" w:color="auto"/>
        <w:bottom w:val="none" w:sz="0" w:space="0" w:color="auto"/>
        <w:right w:val="none" w:sz="0" w:space="0" w:color="auto"/>
      </w:divBdr>
    </w:div>
    <w:div w:id="1813476681">
      <w:bodyDiv w:val="1"/>
      <w:marLeft w:val="0"/>
      <w:marRight w:val="0"/>
      <w:marTop w:val="0"/>
      <w:marBottom w:val="0"/>
      <w:divBdr>
        <w:top w:val="none" w:sz="0" w:space="0" w:color="auto"/>
        <w:left w:val="none" w:sz="0" w:space="0" w:color="auto"/>
        <w:bottom w:val="none" w:sz="0" w:space="0" w:color="auto"/>
        <w:right w:val="none" w:sz="0" w:space="0" w:color="auto"/>
      </w:divBdr>
    </w:div>
    <w:div w:id="198890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FA401-F8AB-4523-B99C-3A068A7F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4309</Words>
  <Characters>24566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hparkes</dc:creator>
  <cp:keywords/>
  <dc:description/>
  <cp:lastModifiedBy>Danny Doyle</cp:lastModifiedBy>
  <cp:revision>3</cp:revision>
  <cp:lastPrinted>2014-11-07T09:45:00Z</cp:lastPrinted>
  <dcterms:created xsi:type="dcterms:W3CDTF">2018-12-07T17:45:00Z</dcterms:created>
  <dcterms:modified xsi:type="dcterms:W3CDTF">2018-12-13T16:27:00Z</dcterms:modified>
</cp:coreProperties>
</file>